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7F40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  <w:t>附件3</w:t>
      </w:r>
    </w:p>
    <w:p w14:paraId="050C50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成都市青白江区中医医院物业服务其他要求</w:t>
      </w:r>
    </w:p>
    <w:p w14:paraId="3E9A51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</w:p>
    <w:p w14:paraId="08B483F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公司员工在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工作期间出现的疾病和人身安全、责任事故、劳务纠纷等由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自行负责，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院方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不承担任何责任和义务。</w:t>
      </w:r>
    </w:p>
    <w:p w14:paraId="5F863F0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0"/>
        <w:textAlignment w:val="auto"/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eastAsia="zh-CN"/>
        </w:rPr>
      </w:pP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二、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eastAsia="zh-CN"/>
        </w:rPr>
        <w:t>物业服务项目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预算为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eastAsia="zh-CN"/>
        </w:rPr>
        <w:t>包干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价，公司承担开展工作所需的耗材费，如生活垃圾袋、卫生间卷纸、擦手纸、保洁用具、消毒药片、浓度测试卡等；办公用品费，如电脑、打印机、复印纸、笔等；维修工具费，根据实际开展工作需要配置；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eastAsia="zh-CN"/>
        </w:rPr>
        <w:t>人力成本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费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eastAsia="zh-CN"/>
        </w:rPr>
        <w:t>，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如员工的工资、社保、医保等；其他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eastAsia="zh-CN"/>
        </w:rPr>
        <w:t>费用，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如员工服装费、体检费、员工加班费、福利费、管理费、利润、税金等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sz w:val="32"/>
          <w:szCs w:val="32"/>
          <w:lang w:eastAsia="zh-CN"/>
        </w:rPr>
        <w:t>。</w:t>
      </w:r>
    </w:p>
    <w:p w14:paraId="2FD2E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三、服务公司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所有上岗的员工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持有健康体检报告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，要求无传染病及精神病等病史，体检合格才能上岗；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每年对特殊岗位的员工进行体检；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近3年内无违法犯罪记录。</w:t>
      </w:r>
    </w:p>
    <w:p w14:paraId="450D525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四、服务公司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员工的基本工资不得低于成都市最低薪酬标准。</w:t>
      </w:r>
    </w:p>
    <w:p w14:paraId="2AD4BB9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服务公司应严格按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《中华人民共和国劳动法》要求为员工依法缴纳各项必要的保险。</w:t>
      </w:r>
    </w:p>
    <w:p w14:paraId="7A145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eastAsia" w:ascii="方正仿宋简体" w:hAnsi="方正仿宋简体" w:eastAsia="方正仿宋简体" w:cs="方正仿宋简体"/>
          <w:spacing w:val="7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六、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kern w:val="0"/>
          <w:sz w:val="32"/>
          <w:szCs w:val="32"/>
          <w:lang w:val="en-US" w:eastAsia="zh-CN"/>
        </w:rPr>
        <w:t>服务公司负责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kern w:val="0"/>
          <w:sz w:val="32"/>
          <w:szCs w:val="32"/>
        </w:rPr>
        <w:t>停车场管理和服务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kern w:val="0"/>
          <w:sz w:val="32"/>
          <w:szCs w:val="32"/>
          <w:lang w:eastAsia="zh-CN"/>
        </w:rPr>
        <w:t>，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kern w:val="0"/>
          <w:sz w:val="32"/>
          <w:szCs w:val="32"/>
          <w:lang w:val="en-US" w:eastAsia="zh-CN"/>
        </w:rPr>
        <w:t>收取费用不归公司所有</w:t>
      </w:r>
      <w:r>
        <w:rPr>
          <w:rStyle w:val="8"/>
          <w:rFonts w:hint="eastAsia" w:ascii="方正仿宋简体" w:hAnsi="方正仿宋简体" w:eastAsia="方正仿宋简体" w:cs="方正仿宋简体"/>
          <w:spacing w:val="7"/>
          <w:kern w:val="0"/>
          <w:sz w:val="32"/>
          <w:szCs w:val="32"/>
          <w:lang w:eastAsia="zh-CN"/>
        </w:rPr>
        <w:t>。</w:t>
      </w:r>
    </w:p>
    <w:p w14:paraId="6B6B2C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761AD"/>
    <w:rsid w:val="39F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ind w:firstLine="200" w:firstLineChars="200"/>
      <w:outlineLvl w:val="0"/>
    </w:pPr>
    <w:rPr>
      <w:rFonts w:ascii="Calibri" w:hAnsi="Calibri" w:eastAsia="宋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99"/>
    <w:rPr>
      <w:rFonts w:cs="Times New Roman"/>
      <w:kern w:val="0"/>
      <w:sz w:val="2"/>
      <w:szCs w:val="20"/>
    </w:rPr>
  </w:style>
  <w:style w:type="paragraph" w:customStyle="1" w:styleId="6">
    <w:name w:val="null3"/>
    <w:qFormat/>
    <w:uiPriority w:val="0"/>
    <w:rPr>
      <w:rFonts w:hint="eastAsia" w:ascii="Times New Roman" w:hAnsi="Times New Roman" w:eastAsia="宋体" w:cs="Times New Roman"/>
      <w:lang w:val="en-US" w:eastAsia="zh-Hans" w:bidi="ar-SA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2026-05-07T09:04:00Z</dcterms:created>
  <dc:creator>取个名字很麻烦</dc:creator>
  <cp:lastModifiedBy>取个名字很麻烦</cp:lastModifiedBy>
  <dcterms:modified xsi:type="dcterms:W3CDTF">2026-05-07T09:04:35Z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B6F39D3771DD45E79B7A72B45DF3762A_11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