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CC8E7">
      <w:pPr>
        <w:widowControl/>
        <w:spacing w:line="360" w:lineRule="atLeast"/>
        <w:jc w:val="both"/>
        <w:outlineLvl w:val="1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  <w:t>2</w:t>
      </w:r>
    </w:p>
    <w:p w14:paraId="1097D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 w:bidi="ar"/>
        </w:rPr>
        <w:t>成都市青白江区中医医院集团</w:t>
      </w:r>
    </w:p>
    <w:p w14:paraId="3F0F8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 w:bidi="ar"/>
        </w:rPr>
        <w:t>采购电梯维保服务调研表</w:t>
      </w:r>
    </w:p>
    <w:p w14:paraId="1BD2DA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3"/>
        <w:gridCol w:w="3293"/>
      </w:tblGrid>
      <w:tr w14:paraId="20D0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3" w:type="dxa"/>
            <w:noWrap w:val="0"/>
            <w:vAlign w:val="top"/>
          </w:tcPr>
          <w:p w14:paraId="5EFA50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报价（元/台）</w:t>
            </w:r>
          </w:p>
        </w:tc>
        <w:tc>
          <w:tcPr>
            <w:tcW w:w="3293" w:type="dxa"/>
            <w:noWrap w:val="0"/>
            <w:vAlign w:val="top"/>
          </w:tcPr>
          <w:p w14:paraId="3977BC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备注</w:t>
            </w:r>
          </w:p>
        </w:tc>
      </w:tr>
      <w:tr w14:paraId="3A8E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733" w:type="dxa"/>
            <w:noWrap w:val="0"/>
            <w:vAlign w:val="top"/>
          </w:tcPr>
          <w:p w14:paraId="7537CD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仿宋简体" w:hAnsi="方正仿宋简体" w:eastAsia="方正仿宋简体" w:cs="方正仿宋简体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电梯：</w:t>
            </w:r>
          </w:p>
        </w:tc>
        <w:tc>
          <w:tcPr>
            <w:tcW w:w="3293" w:type="dxa"/>
            <w:vMerge w:val="restart"/>
            <w:noWrap w:val="0"/>
            <w:vAlign w:val="top"/>
          </w:tcPr>
          <w:p w14:paraId="1B7C30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此报价为包干价，包括人工费、机械费、材料费等，不再发生其他费用。</w:t>
            </w:r>
          </w:p>
        </w:tc>
      </w:tr>
      <w:tr w14:paraId="33A7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3" w:type="dxa"/>
            <w:noWrap w:val="0"/>
            <w:vAlign w:val="top"/>
          </w:tcPr>
          <w:p w14:paraId="615386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仿宋简体" w:hAnsi="方正仿宋简体" w:eastAsia="方正仿宋简体" w:cs="方正仿宋简体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扶梯：</w:t>
            </w:r>
          </w:p>
        </w:tc>
        <w:tc>
          <w:tcPr>
            <w:tcW w:w="3293" w:type="dxa"/>
            <w:vMerge w:val="continue"/>
            <w:noWrap w:val="0"/>
            <w:vAlign w:val="top"/>
          </w:tcPr>
          <w:p w14:paraId="1F412E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1134BAC6">
      <w:pPr>
        <w:ind w:firstLine="4480" w:firstLineChars="16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07508E9F">
      <w:pPr>
        <w:ind w:firstLine="4480" w:firstLineChars="16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公司名称（盖章）：</w:t>
      </w:r>
    </w:p>
    <w:p w14:paraId="57FE7162">
      <w:pPr>
        <w:pStyle w:val="4"/>
        <w:ind w:firstLine="4480" w:firstLineChars="16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日期：</w:t>
      </w:r>
    </w:p>
    <w:p w14:paraId="725D5125">
      <w:pPr>
        <w:pStyle w:val="4"/>
        <w:rPr>
          <w:rFonts w:hint="eastAsia"/>
          <w:lang w:val="en-US" w:eastAsia="zh-CN"/>
        </w:rPr>
      </w:pPr>
    </w:p>
    <w:p w14:paraId="08EB7E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D7742"/>
    <w:rsid w:val="63D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rPr>
      <w:sz w:val="28"/>
      <w:szCs w:val="28"/>
    </w:rPr>
  </w:style>
  <w:style w:type="paragraph" w:styleId="5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2026-05-09T06:38:00Z</dcterms:created>
  <dc:creator>取个名字很麻烦</dc:creator>
  <cp:lastModifiedBy>取个名字很麻烦</cp:lastModifiedBy>
  <dcterms:modified xsi:type="dcterms:W3CDTF">2026-05-09T06:38:45Z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611CE1FCB9AF47EC9BC6F17D13806B85_11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