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EEBDB">
      <w:pPr>
        <w:pStyle w:val="4"/>
        <w:jc w:val="center"/>
        <w:rPr>
          <w:color w:val="auto"/>
        </w:rPr>
      </w:pPr>
      <w:bookmarkStart w:id="4" w:name="_GoBack"/>
      <w:bookmarkEnd w:id="4"/>
      <w:r>
        <w:rPr>
          <w:color w:val="auto"/>
        </w:rPr>
        <w:t>成都市青白江区中医医院</w:t>
      </w:r>
    </w:p>
    <w:p w14:paraId="67B2F555">
      <w:pPr>
        <w:pStyle w:val="6"/>
        <w:jc w:val="center"/>
        <w:rPr>
          <w:rFonts w:hint="eastAsia" w:eastAsia="宋体"/>
          <w:color w:val="auto"/>
          <w:kern w:val="44"/>
          <w:sz w:val="48"/>
          <w:szCs w:val="48"/>
          <w:lang w:val="en-US" w:eastAsia="zh-CN"/>
        </w:rPr>
      </w:pPr>
      <w:r>
        <w:rPr>
          <w:rFonts w:hint="eastAsia"/>
          <w:color w:val="auto"/>
          <w:kern w:val="44"/>
          <w:sz w:val="48"/>
          <w:szCs w:val="48"/>
          <w:lang w:val="en-US" w:eastAsia="zh-CN"/>
        </w:rPr>
        <w:t>采购电视收视服务项目</w:t>
      </w:r>
    </w:p>
    <w:p w14:paraId="6C8620FA">
      <w:pPr>
        <w:pStyle w:val="6"/>
        <w:jc w:val="center"/>
        <w:rPr>
          <w:color w:val="auto"/>
        </w:rPr>
      </w:pPr>
    </w:p>
    <w:p w14:paraId="2F1D51D3">
      <w:pPr>
        <w:pStyle w:val="6"/>
        <w:jc w:val="center"/>
        <w:rPr>
          <w:rStyle w:val="12"/>
          <w:rFonts w:hint="eastAsia" w:ascii="方正小标宋简体" w:hAnsi="方正小标宋简体" w:eastAsia="方正小标宋简体" w:cs="方正小标宋简体"/>
          <w:b w:val="0"/>
          <w:bCs/>
          <w:i w:val="0"/>
          <w:caps w:val="0"/>
          <w:color w:val="auto"/>
          <w:spacing w:val="8"/>
          <w:kern w:val="0"/>
          <w:sz w:val="44"/>
          <w:szCs w:val="44"/>
          <w:shd w:val="clear" w:color="auto" w:fill="FFFFFF"/>
          <w:lang w:val="en-US" w:eastAsia="zh-CN" w:bidi="ar"/>
        </w:rPr>
      </w:pPr>
      <w:r>
        <w:rPr>
          <w:rStyle w:val="12"/>
          <w:rFonts w:hint="eastAsia" w:ascii="方正小标宋简体" w:hAnsi="方正小标宋简体" w:eastAsia="方正小标宋简体" w:cs="方正小标宋简体"/>
          <w:b w:val="0"/>
          <w:bCs/>
          <w:i w:val="0"/>
          <w:caps w:val="0"/>
          <w:color w:val="auto"/>
          <w:spacing w:val="8"/>
          <w:kern w:val="0"/>
          <w:sz w:val="44"/>
          <w:szCs w:val="44"/>
          <w:shd w:val="clear" w:color="auto" w:fill="FFFFFF"/>
          <w:lang w:val="en-US" w:eastAsia="zh-CN" w:bidi="ar"/>
        </w:rPr>
        <w:t>比 选 文 件</w:t>
      </w:r>
    </w:p>
    <w:p w14:paraId="13EBFA0D">
      <w:pPr>
        <w:rPr>
          <w:rStyle w:val="12"/>
          <w:rFonts w:hint="eastAsia" w:ascii="方正小标宋简体" w:hAnsi="方正小标宋简体" w:eastAsia="方正小标宋简体" w:cs="方正小标宋简体"/>
          <w:b w:val="0"/>
          <w:bCs/>
          <w:i w:val="0"/>
          <w:caps w:val="0"/>
          <w:color w:val="auto"/>
          <w:spacing w:val="8"/>
          <w:kern w:val="0"/>
          <w:sz w:val="44"/>
          <w:szCs w:val="44"/>
          <w:shd w:val="clear" w:color="auto" w:fill="FFFFFF"/>
          <w:lang w:val="en-US" w:eastAsia="zh-CN" w:bidi="ar"/>
        </w:rPr>
      </w:pPr>
    </w:p>
    <w:p w14:paraId="390C4B66">
      <w:pPr>
        <w:pStyle w:val="2"/>
        <w:rPr>
          <w:rStyle w:val="12"/>
          <w:rFonts w:hint="eastAsia" w:ascii="方正小标宋简体" w:hAnsi="方正小标宋简体" w:eastAsia="方正小标宋简体" w:cs="方正小标宋简体"/>
          <w:b w:val="0"/>
          <w:bCs/>
          <w:i w:val="0"/>
          <w:caps w:val="0"/>
          <w:color w:val="auto"/>
          <w:spacing w:val="8"/>
          <w:kern w:val="0"/>
          <w:sz w:val="44"/>
          <w:szCs w:val="44"/>
          <w:shd w:val="clear" w:color="auto" w:fill="FFFFFF"/>
          <w:lang w:val="en-US" w:eastAsia="zh-CN" w:bidi="ar"/>
        </w:rPr>
      </w:pPr>
    </w:p>
    <w:p w14:paraId="035197F9">
      <w:pPr>
        <w:pStyle w:val="3"/>
        <w:rPr>
          <w:rStyle w:val="12"/>
          <w:rFonts w:hint="eastAsia" w:ascii="方正小标宋简体" w:hAnsi="方正小标宋简体" w:eastAsia="方正小标宋简体" w:cs="方正小标宋简体"/>
          <w:b w:val="0"/>
          <w:bCs/>
          <w:i w:val="0"/>
          <w:caps w:val="0"/>
          <w:color w:val="auto"/>
          <w:spacing w:val="8"/>
          <w:kern w:val="0"/>
          <w:sz w:val="44"/>
          <w:szCs w:val="44"/>
          <w:shd w:val="clear" w:color="auto" w:fill="FFFFFF"/>
          <w:lang w:val="en-US" w:eastAsia="zh-CN" w:bidi="ar"/>
        </w:rPr>
      </w:pPr>
    </w:p>
    <w:p w14:paraId="30DAC8B5">
      <w:pPr>
        <w:rPr>
          <w:rStyle w:val="12"/>
          <w:rFonts w:hint="eastAsia" w:ascii="方正小标宋简体" w:hAnsi="方正小标宋简体" w:eastAsia="方正小标宋简体" w:cs="方正小标宋简体"/>
          <w:b w:val="0"/>
          <w:bCs/>
          <w:i w:val="0"/>
          <w:caps w:val="0"/>
          <w:color w:val="auto"/>
          <w:spacing w:val="8"/>
          <w:kern w:val="0"/>
          <w:sz w:val="44"/>
          <w:szCs w:val="44"/>
          <w:shd w:val="clear" w:color="auto" w:fill="FFFFFF"/>
          <w:lang w:val="en-US" w:eastAsia="zh-CN" w:bidi="ar"/>
        </w:rPr>
      </w:pPr>
    </w:p>
    <w:p w14:paraId="251F90F5">
      <w:pPr>
        <w:pStyle w:val="2"/>
        <w:rPr>
          <w:rStyle w:val="12"/>
          <w:rFonts w:hint="eastAsia" w:ascii="方正小标宋简体" w:hAnsi="方正小标宋简体" w:eastAsia="方正小标宋简体" w:cs="方正小标宋简体"/>
          <w:b w:val="0"/>
          <w:bCs/>
          <w:i w:val="0"/>
          <w:caps w:val="0"/>
          <w:color w:val="auto"/>
          <w:spacing w:val="8"/>
          <w:kern w:val="0"/>
          <w:sz w:val="44"/>
          <w:szCs w:val="44"/>
          <w:shd w:val="clear" w:color="auto" w:fill="FFFFFF"/>
          <w:lang w:val="en-US" w:eastAsia="zh-CN" w:bidi="ar"/>
        </w:rPr>
      </w:pPr>
    </w:p>
    <w:p w14:paraId="1B0FDBDA">
      <w:pPr>
        <w:pStyle w:val="3"/>
        <w:rPr>
          <w:rStyle w:val="12"/>
          <w:rFonts w:hint="eastAsia" w:ascii="方正小标宋简体" w:hAnsi="方正小标宋简体" w:eastAsia="方正小标宋简体" w:cs="方正小标宋简体"/>
          <w:b w:val="0"/>
          <w:bCs/>
          <w:i w:val="0"/>
          <w:caps w:val="0"/>
          <w:color w:val="auto"/>
          <w:spacing w:val="8"/>
          <w:kern w:val="0"/>
          <w:sz w:val="44"/>
          <w:szCs w:val="44"/>
          <w:shd w:val="clear" w:color="auto" w:fill="FFFFFF"/>
          <w:lang w:val="en-US" w:eastAsia="zh-CN" w:bidi="ar"/>
        </w:rPr>
      </w:pPr>
    </w:p>
    <w:p w14:paraId="29BBE6DD">
      <w:pPr>
        <w:rPr>
          <w:rStyle w:val="12"/>
          <w:rFonts w:hint="eastAsia" w:ascii="方正小标宋简体" w:hAnsi="方正小标宋简体" w:eastAsia="方正小标宋简体" w:cs="方正小标宋简体"/>
          <w:b w:val="0"/>
          <w:bCs/>
          <w:i w:val="0"/>
          <w:caps w:val="0"/>
          <w:color w:val="auto"/>
          <w:spacing w:val="8"/>
          <w:kern w:val="0"/>
          <w:sz w:val="44"/>
          <w:szCs w:val="44"/>
          <w:shd w:val="clear" w:color="auto" w:fill="FFFFFF"/>
          <w:lang w:val="en-US" w:eastAsia="zh-CN" w:bidi="ar"/>
        </w:rPr>
      </w:pPr>
    </w:p>
    <w:p w14:paraId="78966C4E">
      <w:pPr>
        <w:pStyle w:val="2"/>
        <w:rPr>
          <w:rFonts w:hint="eastAsia"/>
          <w:color w:val="auto"/>
          <w:lang w:val="en-US" w:eastAsia="zh-CN"/>
        </w:rPr>
      </w:pPr>
    </w:p>
    <w:p w14:paraId="272FB28F">
      <w:pPr>
        <w:pStyle w:val="9"/>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Style w:val="12"/>
          <w:rFonts w:hint="eastAsia" w:ascii="方正仿宋简体" w:hAnsi="方正仿宋简体" w:eastAsia="方正仿宋简体" w:cs="方正仿宋简体"/>
          <w:b/>
          <w:bCs w:val="0"/>
          <w:i w:val="0"/>
          <w:caps w:val="0"/>
          <w:color w:val="auto"/>
          <w:spacing w:val="8"/>
          <w:kern w:val="0"/>
          <w:sz w:val="31"/>
          <w:szCs w:val="31"/>
          <w:shd w:val="clear" w:color="auto" w:fill="FFFFFF"/>
          <w:lang w:eastAsia="zh-CN" w:bidi="ar"/>
        </w:rPr>
      </w:pPr>
      <w:r>
        <w:rPr>
          <w:rStyle w:val="12"/>
          <w:rFonts w:hint="eastAsia" w:ascii="方正仿宋简体" w:hAnsi="方正仿宋简体" w:eastAsia="方正仿宋简体" w:cs="方正仿宋简体"/>
          <w:b/>
          <w:bCs w:val="0"/>
          <w:i w:val="0"/>
          <w:caps w:val="0"/>
          <w:color w:val="auto"/>
          <w:spacing w:val="8"/>
          <w:kern w:val="0"/>
          <w:sz w:val="31"/>
          <w:szCs w:val="31"/>
          <w:shd w:val="clear" w:color="auto" w:fill="FFFFFF"/>
          <w:lang w:eastAsia="zh-CN" w:bidi="ar"/>
        </w:rPr>
        <w:t>采购人：成都市青白江区中医医院</w:t>
      </w:r>
    </w:p>
    <w:p w14:paraId="28D19DD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eastAsia" w:ascii="微软雅黑" w:hAnsi="微软雅黑" w:eastAsia="微软雅黑" w:cs="微软雅黑"/>
          <w:i w:val="0"/>
          <w:caps w:val="0"/>
          <w:color w:val="auto"/>
          <w:spacing w:val="8"/>
          <w:kern w:val="0"/>
          <w:sz w:val="25"/>
          <w:szCs w:val="25"/>
          <w:lang w:val="en-US" w:eastAsia="zh-CN" w:bidi="ar"/>
        </w:rPr>
      </w:pPr>
      <w:r>
        <w:rPr>
          <w:rFonts w:hint="eastAsia" w:ascii="微软雅黑" w:hAnsi="微软雅黑" w:eastAsia="微软雅黑" w:cs="微软雅黑"/>
          <w:i w:val="0"/>
          <w:caps w:val="0"/>
          <w:color w:val="auto"/>
          <w:spacing w:val="8"/>
          <w:kern w:val="0"/>
          <w:sz w:val="25"/>
          <w:szCs w:val="25"/>
          <w:lang w:val="en-US" w:eastAsia="zh-CN" w:bidi="ar"/>
        </w:rPr>
        <w:t>2026年</w:t>
      </w:r>
      <w:r>
        <w:rPr>
          <w:rFonts w:hint="default" w:ascii="微软雅黑" w:hAnsi="微软雅黑" w:eastAsia="微软雅黑" w:cs="微软雅黑"/>
          <w:i w:val="0"/>
          <w:caps w:val="0"/>
          <w:color w:val="auto"/>
          <w:spacing w:val="8"/>
          <w:kern w:val="0"/>
          <w:sz w:val="25"/>
          <w:szCs w:val="25"/>
          <w:lang w:val="en-US" w:eastAsia="zh-CN" w:bidi="ar"/>
        </w:rPr>
        <w:t>7</w:t>
      </w:r>
      <w:r>
        <w:rPr>
          <w:rFonts w:hint="eastAsia" w:ascii="微软雅黑" w:hAnsi="微软雅黑" w:eastAsia="微软雅黑" w:cs="微软雅黑"/>
          <w:i w:val="0"/>
          <w:caps w:val="0"/>
          <w:color w:val="auto"/>
          <w:spacing w:val="8"/>
          <w:kern w:val="0"/>
          <w:sz w:val="25"/>
          <w:szCs w:val="25"/>
          <w:lang w:val="en-US" w:eastAsia="zh-CN" w:bidi="ar"/>
        </w:rPr>
        <w:t>月</w:t>
      </w:r>
    </w:p>
    <w:p w14:paraId="142A4DA7">
      <w:pPr>
        <w:jc w:val="center"/>
        <w:rPr>
          <w:b/>
          <w:color w:val="auto"/>
        </w:rPr>
      </w:pPr>
    </w:p>
    <w:p w14:paraId="3B90A31D">
      <w:pPr>
        <w:pStyle w:val="2"/>
        <w:rPr>
          <w:color w:val="auto"/>
        </w:rPr>
      </w:pPr>
    </w:p>
    <w:p w14:paraId="5741F14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jc w:val="center"/>
        <w:textAlignment w:val="auto"/>
        <w:outlineLvl w:val="0"/>
        <w:rPr>
          <w:rStyle w:val="12"/>
          <w:rFonts w:hint="eastAsia" w:ascii="方正小标宋简体" w:hAnsi="方正小标宋简体" w:eastAsia="方正小标宋简体" w:cs="方正小标宋简体"/>
          <w:b w:val="0"/>
          <w:bCs/>
          <w:i w:val="0"/>
          <w:caps w:val="0"/>
          <w:color w:val="auto"/>
          <w:spacing w:val="8"/>
          <w:sz w:val="36"/>
          <w:szCs w:val="36"/>
          <w:shd w:val="clear" w:color="auto" w:fill="FFFFFF"/>
          <w:lang w:val="en-US" w:eastAsia="zh-CN"/>
        </w:rPr>
      </w:pPr>
      <w:r>
        <w:rPr>
          <w:rStyle w:val="12"/>
          <w:rFonts w:hint="eastAsia" w:ascii="方正小标宋简体" w:hAnsi="方正小标宋简体" w:eastAsia="方正小标宋简体" w:cs="方正小标宋简体"/>
          <w:b w:val="0"/>
          <w:bCs/>
          <w:i w:val="0"/>
          <w:caps w:val="0"/>
          <w:color w:val="auto"/>
          <w:spacing w:val="8"/>
          <w:sz w:val="36"/>
          <w:szCs w:val="36"/>
          <w:shd w:val="clear" w:color="auto" w:fill="FFFFFF"/>
          <w:lang w:val="en-US" w:eastAsia="zh-CN"/>
        </w:rPr>
        <w:t>第一章、参加比选人须知</w:t>
      </w:r>
    </w:p>
    <w:p w14:paraId="20138A01">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jc w:val="left"/>
        <w:textAlignment w:val="auto"/>
        <w:outlineLvl w:val="0"/>
        <w:rPr>
          <w:rStyle w:val="12"/>
          <w:rFonts w:hint="default" w:ascii="方正小标宋简体" w:hAnsi="方正小标宋简体" w:eastAsia="方正小标宋简体" w:cs="方正小标宋简体"/>
          <w:b w:val="0"/>
          <w:bCs/>
          <w:i w:val="0"/>
          <w:caps w:val="0"/>
          <w:color w:val="auto"/>
          <w:spacing w:val="8"/>
          <w:sz w:val="32"/>
          <w:szCs w:val="32"/>
          <w:shd w:val="clear" w:color="auto" w:fill="FFFFFF"/>
          <w:lang w:val="en-US" w:eastAsia="zh-CN"/>
        </w:rPr>
      </w:pPr>
      <w:r>
        <w:rPr>
          <w:rStyle w:val="12"/>
          <w:rFonts w:hint="default" w:ascii="方正小标宋简体" w:hAnsi="方正小标宋简体" w:eastAsia="方正小标宋简体" w:cs="方正小标宋简体"/>
          <w:b w:val="0"/>
          <w:bCs/>
          <w:i w:val="0"/>
          <w:caps w:val="0"/>
          <w:color w:val="auto"/>
          <w:spacing w:val="8"/>
          <w:sz w:val="32"/>
          <w:szCs w:val="32"/>
          <w:shd w:val="clear" w:color="auto" w:fill="FFFFFF"/>
          <w:lang w:val="en-US" w:eastAsia="zh-CN"/>
        </w:rPr>
        <w:t xml:space="preserve">1.1  </w:t>
      </w:r>
      <w:r>
        <w:rPr>
          <w:rStyle w:val="12"/>
          <w:rFonts w:hint="eastAsia" w:ascii="方正小标宋简体" w:hAnsi="方正小标宋简体" w:eastAsia="方正小标宋简体" w:cs="方正小标宋简体"/>
          <w:b w:val="0"/>
          <w:bCs/>
          <w:i w:val="0"/>
          <w:caps w:val="0"/>
          <w:color w:val="auto"/>
          <w:spacing w:val="8"/>
          <w:sz w:val="32"/>
          <w:szCs w:val="32"/>
          <w:shd w:val="clear" w:color="auto" w:fill="FFFFFF"/>
          <w:lang w:val="en-US" w:eastAsia="zh-CN"/>
        </w:rPr>
        <w:t>比选人须知附表</w:t>
      </w:r>
    </w:p>
    <w:p w14:paraId="7B638171">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rightChars="0"/>
        <w:jc w:val="both"/>
        <w:textAlignment w:val="auto"/>
        <w:rPr>
          <w:rFonts w:hint="default" w:ascii="宋体" w:eastAsia="宋体"/>
          <w:b/>
          <w:color w:val="auto"/>
          <w:sz w:val="36"/>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206"/>
        <w:gridCol w:w="2339"/>
        <w:gridCol w:w="4977"/>
      </w:tblGrid>
      <w:tr w14:paraId="5639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Header/>
          <w:jc w:val="center"/>
        </w:trPr>
        <w:tc>
          <w:tcPr>
            <w:tcW w:w="1206" w:type="dxa"/>
            <w:shd w:val="clear" w:color="auto" w:fill="auto"/>
            <w:tcMar>
              <w:top w:w="150" w:type="dxa"/>
              <w:left w:w="0" w:type="dxa"/>
              <w:bottom w:w="150" w:type="dxa"/>
              <w:right w:w="240" w:type="dxa"/>
            </w:tcMar>
            <w:vAlign w:val="center"/>
          </w:tcPr>
          <w:p w14:paraId="4AE6CBF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eastAsia" w:ascii="宋体" w:hAnsi="宋体" w:eastAsia="宋体" w:cs="宋体"/>
                <w:b w:val="0"/>
                <w:bCs/>
                <w:i w:val="0"/>
                <w:caps w:val="0"/>
                <w:color w:val="auto"/>
                <w:spacing w:val="8"/>
                <w:kern w:val="0"/>
                <w:sz w:val="18"/>
                <w:szCs w:val="18"/>
                <w:lang w:bidi="ar"/>
              </w:rPr>
            </w:pPr>
            <w:r>
              <w:rPr>
                <w:rStyle w:val="12"/>
                <w:rFonts w:hint="default" w:ascii="宋体" w:hAnsi="宋体" w:eastAsia="宋体" w:cs="宋体"/>
                <w:b w:val="0"/>
                <w:bCs/>
                <w:i w:val="0"/>
                <w:caps w:val="0"/>
                <w:color w:val="auto"/>
                <w:spacing w:val="8"/>
                <w:kern w:val="0"/>
                <w:sz w:val="18"/>
                <w:szCs w:val="18"/>
                <w:lang w:val="en-US" w:eastAsia="zh-CN" w:bidi="ar"/>
              </w:rPr>
              <w:t>序号</w:t>
            </w:r>
          </w:p>
        </w:tc>
        <w:tc>
          <w:tcPr>
            <w:tcW w:w="2339" w:type="dxa"/>
            <w:shd w:val="clear" w:color="auto" w:fill="auto"/>
            <w:tcMar>
              <w:top w:w="150" w:type="dxa"/>
              <w:left w:w="240" w:type="dxa"/>
              <w:bottom w:w="150" w:type="dxa"/>
              <w:right w:w="240" w:type="dxa"/>
            </w:tcMar>
            <w:vAlign w:val="center"/>
          </w:tcPr>
          <w:p w14:paraId="7A8A090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default" w:ascii="宋体" w:hAnsi="宋体" w:eastAsia="宋体" w:cs="宋体"/>
                <w:b w:val="0"/>
                <w:bCs/>
                <w:i w:val="0"/>
                <w:caps w:val="0"/>
                <w:color w:val="auto"/>
                <w:spacing w:val="8"/>
                <w:kern w:val="0"/>
                <w:sz w:val="18"/>
                <w:szCs w:val="18"/>
                <w:lang w:val="en-US" w:eastAsia="zh-CN" w:bidi="ar"/>
              </w:rPr>
              <w:t>项目</w:t>
            </w:r>
          </w:p>
        </w:tc>
        <w:tc>
          <w:tcPr>
            <w:tcW w:w="4977" w:type="dxa"/>
            <w:shd w:val="clear" w:color="auto" w:fill="auto"/>
            <w:tcMar>
              <w:top w:w="150" w:type="dxa"/>
              <w:left w:w="240" w:type="dxa"/>
              <w:bottom w:w="150" w:type="dxa"/>
              <w:right w:w="240" w:type="dxa"/>
            </w:tcMar>
            <w:vAlign w:val="center"/>
          </w:tcPr>
          <w:p w14:paraId="3796EF9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default" w:ascii="宋体" w:hAnsi="宋体" w:eastAsia="宋体" w:cs="宋体"/>
                <w:b w:val="0"/>
                <w:bCs/>
                <w:i w:val="0"/>
                <w:caps w:val="0"/>
                <w:color w:val="auto"/>
                <w:spacing w:val="8"/>
                <w:kern w:val="0"/>
                <w:sz w:val="18"/>
                <w:szCs w:val="18"/>
                <w:lang w:val="en-US" w:eastAsia="zh-CN" w:bidi="ar"/>
              </w:rPr>
              <w:t>内容</w:t>
            </w:r>
          </w:p>
        </w:tc>
      </w:tr>
      <w:tr w14:paraId="4F3D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1206" w:type="dxa"/>
            <w:shd w:val="clear" w:color="auto" w:fill="auto"/>
            <w:tcMar>
              <w:top w:w="150" w:type="dxa"/>
              <w:left w:w="0" w:type="dxa"/>
              <w:bottom w:w="150" w:type="dxa"/>
              <w:right w:w="240" w:type="dxa"/>
            </w:tcMar>
            <w:vAlign w:val="center"/>
          </w:tcPr>
          <w:p w14:paraId="48B93FA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eastAsia" w:ascii="宋体" w:hAnsi="宋体" w:eastAsia="宋体" w:cs="宋体"/>
                <w:b w:val="0"/>
                <w:bCs/>
                <w:i w:val="0"/>
                <w:caps w:val="0"/>
                <w:color w:val="auto"/>
                <w:spacing w:val="8"/>
                <w:kern w:val="0"/>
                <w:sz w:val="18"/>
                <w:szCs w:val="18"/>
                <w:lang w:bidi="ar"/>
              </w:rPr>
            </w:pPr>
            <w:r>
              <w:rPr>
                <w:rStyle w:val="12"/>
                <w:rFonts w:hint="default" w:ascii="宋体" w:hAnsi="宋体" w:eastAsia="宋体" w:cs="宋体"/>
                <w:b w:val="0"/>
                <w:bCs/>
                <w:i w:val="0"/>
                <w:caps w:val="0"/>
                <w:color w:val="auto"/>
                <w:spacing w:val="8"/>
                <w:kern w:val="0"/>
                <w:sz w:val="18"/>
                <w:szCs w:val="18"/>
                <w:lang w:val="en-US" w:eastAsia="zh-CN" w:bidi="ar"/>
              </w:rPr>
              <w:t>1</w:t>
            </w:r>
          </w:p>
        </w:tc>
        <w:tc>
          <w:tcPr>
            <w:tcW w:w="2339" w:type="dxa"/>
            <w:shd w:val="clear" w:color="auto" w:fill="auto"/>
            <w:tcMar>
              <w:top w:w="150" w:type="dxa"/>
              <w:left w:w="240" w:type="dxa"/>
              <w:bottom w:w="150" w:type="dxa"/>
              <w:right w:w="240" w:type="dxa"/>
            </w:tcMar>
            <w:vAlign w:val="center"/>
          </w:tcPr>
          <w:p w14:paraId="7475EC3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default" w:ascii="宋体" w:hAnsi="宋体" w:eastAsia="宋体" w:cs="宋体"/>
                <w:b w:val="0"/>
                <w:bCs/>
                <w:i w:val="0"/>
                <w:caps w:val="0"/>
                <w:color w:val="auto"/>
                <w:spacing w:val="8"/>
                <w:kern w:val="0"/>
                <w:sz w:val="18"/>
                <w:szCs w:val="18"/>
                <w:lang w:val="en-US" w:eastAsia="zh-CN" w:bidi="ar"/>
              </w:rPr>
              <w:t>采购单位</w:t>
            </w:r>
          </w:p>
        </w:tc>
        <w:tc>
          <w:tcPr>
            <w:tcW w:w="4977" w:type="dxa"/>
            <w:shd w:val="clear" w:color="auto" w:fill="auto"/>
            <w:tcMar>
              <w:top w:w="150" w:type="dxa"/>
              <w:left w:w="240" w:type="dxa"/>
              <w:bottom w:w="150" w:type="dxa"/>
              <w:right w:w="0" w:type="dxa"/>
            </w:tcMar>
            <w:vAlign w:val="center"/>
          </w:tcPr>
          <w:p w14:paraId="48E825E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default" w:ascii="宋体" w:hAnsi="宋体" w:eastAsia="宋体" w:cs="宋体"/>
                <w:b w:val="0"/>
                <w:bCs/>
                <w:i w:val="0"/>
                <w:caps w:val="0"/>
                <w:color w:val="auto"/>
                <w:spacing w:val="8"/>
                <w:kern w:val="0"/>
                <w:sz w:val="18"/>
                <w:szCs w:val="18"/>
                <w:lang w:val="en-US" w:eastAsia="zh-CN" w:bidi="ar"/>
              </w:rPr>
              <w:t>名称：成都市青白江区中医医院</w:t>
            </w:r>
            <w:r>
              <w:rPr>
                <w:rStyle w:val="12"/>
                <w:rFonts w:hint="default" w:ascii="宋体" w:hAnsi="宋体" w:eastAsia="宋体" w:cs="宋体"/>
                <w:b w:val="0"/>
                <w:bCs/>
                <w:i w:val="0"/>
                <w:caps w:val="0"/>
                <w:color w:val="auto"/>
                <w:spacing w:val="8"/>
                <w:kern w:val="0"/>
                <w:sz w:val="18"/>
                <w:szCs w:val="18"/>
                <w:lang w:val="en-US" w:eastAsia="zh-CN" w:bidi="ar"/>
              </w:rPr>
              <w:br w:type="textWrapping"/>
            </w:r>
            <w:r>
              <w:rPr>
                <w:rStyle w:val="12"/>
                <w:rFonts w:hint="default" w:ascii="宋体" w:hAnsi="宋体" w:eastAsia="宋体" w:cs="宋体"/>
                <w:b w:val="0"/>
                <w:bCs/>
                <w:i w:val="0"/>
                <w:caps w:val="0"/>
                <w:color w:val="auto"/>
                <w:spacing w:val="8"/>
                <w:kern w:val="0"/>
                <w:sz w:val="18"/>
                <w:szCs w:val="18"/>
                <w:lang w:val="en-US" w:eastAsia="zh-CN" w:bidi="ar"/>
              </w:rPr>
              <w:t>地址：成都市青白江区华金大道二段939号</w:t>
            </w:r>
            <w:r>
              <w:rPr>
                <w:rStyle w:val="12"/>
                <w:rFonts w:hint="default" w:ascii="宋体" w:hAnsi="宋体" w:eastAsia="宋体" w:cs="宋体"/>
                <w:b w:val="0"/>
                <w:bCs/>
                <w:i w:val="0"/>
                <w:caps w:val="0"/>
                <w:color w:val="auto"/>
                <w:spacing w:val="8"/>
                <w:kern w:val="0"/>
                <w:sz w:val="18"/>
                <w:szCs w:val="18"/>
                <w:lang w:val="en-US" w:eastAsia="zh-CN" w:bidi="ar"/>
              </w:rPr>
              <w:br w:type="textWrapping"/>
            </w:r>
            <w:r>
              <w:rPr>
                <w:rStyle w:val="12"/>
                <w:rFonts w:hint="default" w:ascii="宋体" w:hAnsi="宋体" w:eastAsia="宋体" w:cs="宋体"/>
                <w:b w:val="0"/>
                <w:bCs/>
                <w:i w:val="0"/>
                <w:caps w:val="0"/>
                <w:color w:val="auto"/>
                <w:spacing w:val="8"/>
                <w:kern w:val="0"/>
                <w:sz w:val="18"/>
                <w:szCs w:val="18"/>
                <w:lang w:val="en-US" w:eastAsia="zh-CN" w:bidi="ar"/>
              </w:rPr>
              <w:t>咨询电话：028-89300569</w:t>
            </w:r>
          </w:p>
        </w:tc>
      </w:tr>
      <w:tr w14:paraId="59A5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206" w:type="dxa"/>
            <w:shd w:val="clear" w:color="auto" w:fill="auto"/>
            <w:tcMar>
              <w:top w:w="150" w:type="dxa"/>
              <w:left w:w="0" w:type="dxa"/>
              <w:bottom w:w="150" w:type="dxa"/>
              <w:right w:w="240" w:type="dxa"/>
            </w:tcMar>
            <w:vAlign w:val="center"/>
          </w:tcPr>
          <w:p w14:paraId="4B76A5C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default" w:ascii="宋体" w:hAnsi="宋体" w:eastAsia="宋体" w:cs="宋体"/>
                <w:b w:val="0"/>
                <w:bCs/>
                <w:i w:val="0"/>
                <w:caps w:val="0"/>
                <w:color w:val="auto"/>
                <w:spacing w:val="8"/>
                <w:kern w:val="0"/>
                <w:sz w:val="18"/>
                <w:szCs w:val="18"/>
                <w:lang w:val="en-US" w:eastAsia="zh-CN" w:bidi="ar"/>
              </w:rPr>
              <w:t>2</w:t>
            </w:r>
          </w:p>
        </w:tc>
        <w:tc>
          <w:tcPr>
            <w:tcW w:w="2339" w:type="dxa"/>
            <w:shd w:val="clear" w:color="auto" w:fill="auto"/>
            <w:tcMar>
              <w:top w:w="150" w:type="dxa"/>
              <w:left w:w="240" w:type="dxa"/>
              <w:bottom w:w="150" w:type="dxa"/>
              <w:right w:w="240" w:type="dxa"/>
            </w:tcMar>
            <w:vAlign w:val="center"/>
          </w:tcPr>
          <w:p w14:paraId="1A02123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eastAsia" w:ascii="宋体" w:hAnsi="宋体" w:eastAsia="宋体" w:cs="宋体"/>
                <w:b w:val="0"/>
                <w:bCs/>
                <w:i w:val="0"/>
                <w:caps w:val="0"/>
                <w:color w:val="auto"/>
                <w:spacing w:val="8"/>
                <w:kern w:val="0"/>
                <w:sz w:val="18"/>
                <w:szCs w:val="18"/>
                <w:lang w:val="en-US" w:eastAsia="zh-CN" w:bidi="ar"/>
              </w:rPr>
              <w:t>采购</w:t>
            </w:r>
            <w:r>
              <w:rPr>
                <w:rStyle w:val="12"/>
                <w:rFonts w:hint="default" w:ascii="宋体" w:hAnsi="宋体" w:eastAsia="宋体" w:cs="宋体"/>
                <w:b w:val="0"/>
                <w:bCs/>
                <w:i w:val="0"/>
                <w:caps w:val="0"/>
                <w:color w:val="auto"/>
                <w:spacing w:val="8"/>
                <w:kern w:val="0"/>
                <w:sz w:val="18"/>
                <w:szCs w:val="18"/>
                <w:lang w:val="en-US" w:eastAsia="zh-CN" w:bidi="ar"/>
              </w:rPr>
              <w:t>方式</w:t>
            </w:r>
          </w:p>
        </w:tc>
        <w:tc>
          <w:tcPr>
            <w:tcW w:w="4977" w:type="dxa"/>
            <w:shd w:val="clear" w:color="auto" w:fill="auto"/>
            <w:tcMar>
              <w:top w:w="150" w:type="dxa"/>
              <w:left w:w="240" w:type="dxa"/>
              <w:bottom w:w="150" w:type="dxa"/>
              <w:right w:w="0" w:type="dxa"/>
            </w:tcMar>
            <w:vAlign w:val="center"/>
          </w:tcPr>
          <w:p w14:paraId="020BAC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2"/>
                <w:rFonts w:hint="default" w:ascii="宋体" w:hAnsi="宋体" w:eastAsia="宋体" w:cs="宋体"/>
                <w:b w:val="0"/>
                <w:bCs/>
                <w:i w:val="0"/>
                <w:caps w:val="0"/>
                <w:color w:val="auto"/>
                <w:spacing w:val="8"/>
                <w:kern w:val="0"/>
                <w:sz w:val="18"/>
                <w:szCs w:val="18"/>
                <w:lang w:val="en-US" w:bidi="ar"/>
              </w:rPr>
            </w:pPr>
            <w:r>
              <w:rPr>
                <w:rStyle w:val="12"/>
                <w:rFonts w:hint="eastAsia" w:ascii="宋体" w:hAnsi="宋体" w:eastAsia="宋体" w:cs="宋体"/>
                <w:b w:val="0"/>
                <w:bCs/>
                <w:i w:val="0"/>
                <w:caps w:val="0"/>
                <w:color w:val="auto"/>
                <w:spacing w:val="8"/>
                <w:kern w:val="0"/>
                <w:sz w:val="18"/>
                <w:szCs w:val="18"/>
                <w:lang w:val="en-US" w:eastAsia="zh-CN" w:bidi="ar"/>
              </w:rPr>
              <w:t>公开比选</w:t>
            </w:r>
          </w:p>
        </w:tc>
      </w:tr>
      <w:tr w14:paraId="40F9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1206" w:type="dxa"/>
            <w:shd w:val="clear" w:color="auto" w:fill="auto"/>
            <w:tcMar>
              <w:top w:w="150" w:type="dxa"/>
              <w:left w:w="0" w:type="dxa"/>
              <w:bottom w:w="150" w:type="dxa"/>
              <w:right w:w="240" w:type="dxa"/>
            </w:tcMar>
            <w:vAlign w:val="center"/>
          </w:tcPr>
          <w:p w14:paraId="2227E2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val="en-US" w:eastAsia="zh-CN" w:bidi="ar"/>
              </w:rPr>
            </w:pPr>
            <w:r>
              <w:rPr>
                <w:rStyle w:val="12"/>
                <w:rFonts w:hint="eastAsia" w:ascii="宋体" w:hAnsi="宋体" w:eastAsia="宋体" w:cs="宋体"/>
                <w:b w:val="0"/>
                <w:bCs/>
                <w:i w:val="0"/>
                <w:caps w:val="0"/>
                <w:color w:val="auto"/>
                <w:spacing w:val="8"/>
                <w:kern w:val="0"/>
                <w:sz w:val="18"/>
                <w:szCs w:val="18"/>
                <w:lang w:val="en-US" w:eastAsia="zh-CN" w:bidi="ar"/>
              </w:rPr>
              <w:t>3</w:t>
            </w:r>
          </w:p>
        </w:tc>
        <w:tc>
          <w:tcPr>
            <w:tcW w:w="2339" w:type="dxa"/>
            <w:shd w:val="clear" w:color="auto" w:fill="auto"/>
            <w:tcMar>
              <w:top w:w="150" w:type="dxa"/>
              <w:left w:w="240" w:type="dxa"/>
              <w:bottom w:w="150" w:type="dxa"/>
              <w:right w:w="240" w:type="dxa"/>
            </w:tcMar>
            <w:vAlign w:val="center"/>
          </w:tcPr>
          <w:p w14:paraId="79414EC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val="en-US" w:eastAsia="zh-CN" w:bidi="ar"/>
              </w:rPr>
            </w:pPr>
            <w:r>
              <w:rPr>
                <w:rStyle w:val="12"/>
                <w:rFonts w:hint="eastAsia" w:ascii="宋体" w:hAnsi="宋体" w:eastAsia="宋体" w:cs="宋体"/>
                <w:b w:val="0"/>
                <w:bCs/>
                <w:i w:val="0"/>
                <w:caps w:val="0"/>
                <w:color w:val="auto"/>
                <w:spacing w:val="8"/>
                <w:kern w:val="0"/>
                <w:sz w:val="18"/>
                <w:szCs w:val="18"/>
                <w:lang w:val="en-US" w:eastAsia="zh-CN" w:bidi="ar"/>
              </w:rPr>
              <w:t>评标方法</w:t>
            </w:r>
          </w:p>
        </w:tc>
        <w:tc>
          <w:tcPr>
            <w:tcW w:w="4977" w:type="dxa"/>
            <w:shd w:val="clear" w:color="auto" w:fill="auto"/>
            <w:tcMar>
              <w:top w:w="150" w:type="dxa"/>
              <w:left w:w="240" w:type="dxa"/>
              <w:bottom w:w="150" w:type="dxa"/>
              <w:right w:w="0" w:type="dxa"/>
            </w:tcMar>
            <w:vAlign w:val="center"/>
          </w:tcPr>
          <w:p w14:paraId="783FC37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2"/>
                <w:rFonts w:hint="default" w:ascii="宋体" w:hAnsi="宋体" w:eastAsia="宋体" w:cs="宋体"/>
                <w:b w:val="0"/>
                <w:bCs/>
                <w:i w:val="0"/>
                <w:caps w:val="0"/>
                <w:color w:val="auto"/>
                <w:spacing w:val="8"/>
                <w:kern w:val="0"/>
                <w:sz w:val="18"/>
                <w:szCs w:val="18"/>
                <w:lang w:val="en-US" w:eastAsia="zh-CN" w:bidi="ar"/>
              </w:rPr>
            </w:pPr>
            <w:r>
              <w:rPr>
                <w:rStyle w:val="12"/>
                <w:rFonts w:hint="default" w:ascii="宋体" w:hAnsi="宋体" w:eastAsia="宋体" w:cs="宋体"/>
                <w:b w:val="0"/>
                <w:bCs/>
                <w:i w:val="0"/>
                <w:caps w:val="0"/>
                <w:color w:val="auto"/>
                <w:spacing w:val="8"/>
                <w:kern w:val="0"/>
                <w:sz w:val="18"/>
                <w:szCs w:val="18"/>
                <w:lang w:val="en-US" w:eastAsia="zh-CN" w:bidi="ar"/>
              </w:rPr>
              <w:t>最低评标价法</w:t>
            </w:r>
          </w:p>
        </w:tc>
      </w:tr>
      <w:tr w14:paraId="4725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1206" w:type="dxa"/>
            <w:shd w:val="clear" w:color="auto" w:fill="auto"/>
            <w:tcMar>
              <w:top w:w="150" w:type="dxa"/>
              <w:left w:w="0" w:type="dxa"/>
              <w:bottom w:w="150" w:type="dxa"/>
              <w:right w:w="240" w:type="dxa"/>
            </w:tcMar>
            <w:vAlign w:val="center"/>
          </w:tcPr>
          <w:p w14:paraId="6CC0570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eastAsia" w:ascii="宋体" w:hAnsi="宋体" w:eastAsia="宋体" w:cs="宋体"/>
                <w:b w:val="0"/>
                <w:bCs/>
                <w:i w:val="0"/>
                <w:caps w:val="0"/>
                <w:color w:val="auto"/>
                <w:spacing w:val="8"/>
                <w:kern w:val="0"/>
                <w:sz w:val="18"/>
                <w:szCs w:val="18"/>
                <w:lang w:val="en-US" w:eastAsia="zh-CN" w:bidi="ar"/>
              </w:rPr>
              <w:t>4</w:t>
            </w:r>
          </w:p>
        </w:tc>
        <w:tc>
          <w:tcPr>
            <w:tcW w:w="2339" w:type="dxa"/>
            <w:shd w:val="clear" w:color="auto" w:fill="auto"/>
            <w:tcMar>
              <w:top w:w="150" w:type="dxa"/>
              <w:left w:w="240" w:type="dxa"/>
              <w:bottom w:w="150" w:type="dxa"/>
              <w:right w:w="240" w:type="dxa"/>
            </w:tcMar>
            <w:vAlign w:val="center"/>
          </w:tcPr>
          <w:p w14:paraId="5B7CF0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default" w:ascii="宋体" w:hAnsi="宋体" w:eastAsia="宋体" w:cs="宋体"/>
                <w:b w:val="0"/>
                <w:bCs/>
                <w:i w:val="0"/>
                <w:caps w:val="0"/>
                <w:color w:val="auto"/>
                <w:spacing w:val="8"/>
                <w:kern w:val="0"/>
                <w:sz w:val="18"/>
                <w:szCs w:val="18"/>
                <w:lang w:val="en-US" w:eastAsia="zh-CN" w:bidi="ar"/>
              </w:rPr>
              <w:t>项目编号</w:t>
            </w:r>
          </w:p>
        </w:tc>
        <w:tc>
          <w:tcPr>
            <w:tcW w:w="4977" w:type="dxa"/>
            <w:shd w:val="clear" w:color="auto" w:fill="auto"/>
            <w:tcMar>
              <w:top w:w="150" w:type="dxa"/>
              <w:left w:w="240" w:type="dxa"/>
              <w:bottom w:w="150" w:type="dxa"/>
              <w:right w:w="0" w:type="dxa"/>
            </w:tcMar>
            <w:vAlign w:val="center"/>
          </w:tcPr>
          <w:p w14:paraId="5A7DC36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2"/>
                <w:rFonts w:hint="default" w:ascii="宋体" w:hAnsi="宋体" w:eastAsia="宋体" w:cs="宋体"/>
                <w:b w:val="0"/>
                <w:bCs/>
                <w:i w:val="0"/>
                <w:caps w:val="0"/>
                <w:color w:val="auto"/>
                <w:spacing w:val="8"/>
                <w:kern w:val="0"/>
                <w:sz w:val="18"/>
                <w:szCs w:val="18"/>
                <w:lang w:val="en-US" w:bidi="ar"/>
              </w:rPr>
            </w:pPr>
            <w:r>
              <w:rPr>
                <w:rStyle w:val="12"/>
                <w:rFonts w:hint="default" w:ascii="宋体" w:hAnsi="宋体" w:eastAsia="宋体" w:cs="宋体"/>
                <w:b w:val="0"/>
                <w:bCs/>
                <w:i w:val="0"/>
                <w:caps w:val="0"/>
                <w:color w:val="auto"/>
                <w:spacing w:val="8"/>
                <w:kern w:val="0"/>
                <w:sz w:val="18"/>
                <w:szCs w:val="18"/>
                <w:lang w:val="en-US" w:eastAsia="zh-CN" w:bidi="ar"/>
              </w:rPr>
              <w:t>20260701</w:t>
            </w:r>
          </w:p>
        </w:tc>
      </w:tr>
      <w:tr w14:paraId="6012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206" w:type="dxa"/>
            <w:shd w:val="clear" w:color="auto" w:fill="auto"/>
            <w:tcMar>
              <w:top w:w="150" w:type="dxa"/>
              <w:left w:w="0" w:type="dxa"/>
              <w:bottom w:w="150" w:type="dxa"/>
              <w:right w:w="240" w:type="dxa"/>
            </w:tcMar>
            <w:vAlign w:val="center"/>
          </w:tcPr>
          <w:p w14:paraId="2744C8E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eastAsia" w:ascii="宋体" w:hAnsi="宋体" w:eastAsia="宋体" w:cs="宋体"/>
                <w:b w:val="0"/>
                <w:bCs/>
                <w:i w:val="0"/>
                <w:caps w:val="0"/>
                <w:color w:val="auto"/>
                <w:spacing w:val="8"/>
                <w:kern w:val="0"/>
                <w:sz w:val="18"/>
                <w:szCs w:val="18"/>
                <w:lang w:val="en-US" w:eastAsia="zh-CN" w:bidi="ar"/>
              </w:rPr>
              <w:t>5</w:t>
            </w:r>
          </w:p>
        </w:tc>
        <w:tc>
          <w:tcPr>
            <w:tcW w:w="2339" w:type="dxa"/>
            <w:shd w:val="clear" w:color="auto" w:fill="auto"/>
            <w:tcMar>
              <w:top w:w="150" w:type="dxa"/>
              <w:left w:w="240" w:type="dxa"/>
              <w:bottom w:w="150" w:type="dxa"/>
              <w:right w:w="240" w:type="dxa"/>
            </w:tcMar>
            <w:vAlign w:val="center"/>
          </w:tcPr>
          <w:p w14:paraId="63D0426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default" w:ascii="宋体" w:hAnsi="宋体" w:eastAsia="宋体" w:cs="宋体"/>
                <w:b w:val="0"/>
                <w:bCs/>
                <w:i w:val="0"/>
                <w:caps w:val="0"/>
                <w:color w:val="auto"/>
                <w:spacing w:val="8"/>
                <w:kern w:val="0"/>
                <w:sz w:val="18"/>
                <w:szCs w:val="18"/>
                <w:lang w:val="en-US" w:eastAsia="zh-CN" w:bidi="ar"/>
              </w:rPr>
              <w:t>比选文件获取</w:t>
            </w:r>
          </w:p>
        </w:tc>
        <w:tc>
          <w:tcPr>
            <w:tcW w:w="4977" w:type="dxa"/>
            <w:shd w:val="clear" w:color="auto" w:fill="auto"/>
            <w:tcMar>
              <w:top w:w="150" w:type="dxa"/>
              <w:left w:w="240" w:type="dxa"/>
              <w:bottom w:w="150" w:type="dxa"/>
              <w:right w:w="0" w:type="dxa"/>
            </w:tcMar>
            <w:vAlign w:val="center"/>
          </w:tcPr>
          <w:p w14:paraId="1850C30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default" w:ascii="宋体" w:hAnsi="宋体" w:eastAsia="宋体" w:cs="宋体"/>
                <w:b w:val="0"/>
                <w:bCs/>
                <w:i w:val="0"/>
                <w:caps w:val="0"/>
                <w:color w:val="auto"/>
                <w:spacing w:val="8"/>
                <w:kern w:val="0"/>
                <w:sz w:val="18"/>
                <w:szCs w:val="18"/>
                <w:lang w:val="en-US" w:eastAsia="zh-CN" w:bidi="ar"/>
              </w:rPr>
              <w:t>1、领取地点：成都市青白江区中医医院官方网站获取</w:t>
            </w:r>
            <w:r>
              <w:rPr>
                <w:rStyle w:val="12"/>
                <w:rFonts w:hint="default" w:ascii="宋体" w:hAnsi="宋体" w:eastAsia="宋体" w:cs="宋体"/>
                <w:b w:val="0"/>
                <w:bCs/>
                <w:i w:val="0"/>
                <w:caps w:val="0"/>
                <w:color w:val="auto"/>
                <w:spacing w:val="8"/>
                <w:kern w:val="0"/>
                <w:sz w:val="18"/>
                <w:szCs w:val="18"/>
                <w:lang w:val="en-US" w:eastAsia="zh-CN" w:bidi="ar"/>
              </w:rPr>
              <w:br w:type="textWrapping"/>
            </w:r>
            <w:r>
              <w:rPr>
                <w:rStyle w:val="12"/>
                <w:rFonts w:hint="default" w:ascii="宋体" w:hAnsi="宋体" w:eastAsia="宋体" w:cs="宋体"/>
                <w:b w:val="0"/>
                <w:bCs/>
                <w:i w:val="0"/>
                <w:caps w:val="0"/>
                <w:color w:val="auto"/>
                <w:spacing w:val="8"/>
                <w:kern w:val="0"/>
                <w:sz w:val="18"/>
                <w:szCs w:val="18"/>
                <w:lang w:val="en-US" w:eastAsia="zh-CN" w:bidi="ar"/>
              </w:rPr>
              <w:t>2、金额：免费</w:t>
            </w:r>
          </w:p>
        </w:tc>
      </w:tr>
      <w:tr w14:paraId="6685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206" w:type="dxa"/>
            <w:shd w:val="clear" w:color="auto" w:fill="auto"/>
            <w:tcMar>
              <w:top w:w="150" w:type="dxa"/>
              <w:left w:w="0" w:type="dxa"/>
              <w:bottom w:w="150" w:type="dxa"/>
              <w:right w:w="240" w:type="dxa"/>
            </w:tcMar>
            <w:vAlign w:val="center"/>
          </w:tcPr>
          <w:p w14:paraId="6363C10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eastAsia" w:ascii="宋体" w:hAnsi="宋体" w:eastAsia="宋体" w:cs="宋体"/>
                <w:b w:val="0"/>
                <w:bCs/>
                <w:i w:val="0"/>
                <w:caps w:val="0"/>
                <w:color w:val="auto"/>
                <w:spacing w:val="8"/>
                <w:kern w:val="0"/>
                <w:sz w:val="18"/>
                <w:szCs w:val="18"/>
                <w:lang w:val="en-US" w:eastAsia="zh-CN" w:bidi="ar"/>
              </w:rPr>
              <w:t>6</w:t>
            </w:r>
          </w:p>
        </w:tc>
        <w:tc>
          <w:tcPr>
            <w:tcW w:w="2339" w:type="dxa"/>
            <w:shd w:val="clear" w:color="auto" w:fill="auto"/>
            <w:tcMar>
              <w:top w:w="150" w:type="dxa"/>
              <w:left w:w="240" w:type="dxa"/>
              <w:bottom w:w="150" w:type="dxa"/>
              <w:right w:w="240" w:type="dxa"/>
            </w:tcMar>
            <w:vAlign w:val="center"/>
          </w:tcPr>
          <w:p w14:paraId="703BB20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default" w:ascii="宋体" w:hAnsi="宋体" w:eastAsia="宋体" w:cs="宋体"/>
                <w:b w:val="0"/>
                <w:bCs/>
                <w:i w:val="0"/>
                <w:caps w:val="0"/>
                <w:color w:val="auto"/>
                <w:spacing w:val="8"/>
                <w:kern w:val="0"/>
                <w:sz w:val="18"/>
                <w:szCs w:val="18"/>
                <w:lang w:val="en-US" w:eastAsia="zh-CN" w:bidi="ar"/>
              </w:rPr>
              <w:t>采购控制价</w:t>
            </w:r>
          </w:p>
        </w:tc>
        <w:tc>
          <w:tcPr>
            <w:tcW w:w="4977" w:type="dxa"/>
            <w:shd w:val="clear" w:color="auto" w:fill="auto"/>
            <w:tcMar>
              <w:top w:w="150" w:type="dxa"/>
              <w:left w:w="240" w:type="dxa"/>
              <w:bottom w:w="150" w:type="dxa"/>
              <w:right w:w="0" w:type="dxa"/>
            </w:tcMar>
            <w:vAlign w:val="center"/>
          </w:tcPr>
          <w:p w14:paraId="4C5DA1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eastAsia" w:ascii="宋体" w:hAnsi="宋体" w:eastAsia="宋体" w:cs="宋体"/>
                <w:b w:val="0"/>
                <w:bCs/>
                <w:i w:val="0"/>
                <w:caps w:val="0"/>
                <w:color w:val="auto"/>
                <w:spacing w:val="8"/>
                <w:kern w:val="0"/>
                <w:sz w:val="18"/>
                <w:szCs w:val="18"/>
                <w:lang w:val="en-US" w:eastAsia="zh-CN" w:bidi="ar"/>
              </w:rPr>
              <w:t>最高限</w:t>
            </w:r>
            <w:r>
              <w:rPr>
                <w:rStyle w:val="12"/>
                <w:rFonts w:hint="default" w:ascii="宋体" w:hAnsi="宋体" w:eastAsia="宋体" w:cs="宋体"/>
                <w:b w:val="0"/>
                <w:bCs/>
                <w:i w:val="0"/>
                <w:caps w:val="0"/>
                <w:color w:val="auto"/>
                <w:spacing w:val="8"/>
                <w:kern w:val="0"/>
                <w:sz w:val="18"/>
                <w:szCs w:val="18"/>
                <w:lang w:val="en-US" w:eastAsia="zh-CN" w:bidi="ar"/>
              </w:rPr>
              <w:t>价：</w:t>
            </w:r>
            <w:r>
              <w:rPr>
                <w:rStyle w:val="12"/>
                <w:rFonts w:hint="default" w:ascii="宋体" w:hAnsi="宋体" w:eastAsia="宋体" w:cs="宋体"/>
                <w:bCs/>
                <w:color w:val="auto"/>
                <w:spacing w:val="8"/>
                <w:kern w:val="0"/>
                <w:sz w:val="18"/>
                <w:szCs w:val="18"/>
                <w:lang w:bidi="ar"/>
              </w:rPr>
              <w:t>16</w:t>
            </w:r>
            <w:r>
              <w:rPr>
                <w:rStyle w:val="12"/>
                <w:rFonts w:hint="default" w:ascii="宋体" w:hAnsi="宋体" w:eastAsia="宋体" w:cs="宋体"/>
                <w:bCs/>
                <w:color w:val="auto"/>
                <w:spacing w:val="8"/>
                <w:kern w:val="0"/>
                <w:sz w:val="18"/>
                <w:szCs w:val="18"/>
                <w:lang w:val="en-US" w:bidi="ar"/>
              </w:rPr>
              <w:t>,</w:t>
            </w:r>
            <w:r>
              <w:rPr>
                <w:rStyle w:val="12"/>
                <w:rFonts w:hint="default" w:ascii="宋体" w:hAnsi="宋体" w:eastAsia="宋体" w:cs="宋体"/>
                <w:bCs/>
                <w:color w:val="auto"/>
                <w:spacing w:val="8"/>
                <w:kern w:val="0"/>
                <w:sz w:val="18"/>
                <w:szCs w:val="18"/>
                <w:lang w:bidi="ar"/>
              </w:rPr>
              <w:t>224元/年</w:t>
            </w:r>
            <w:r>
              <w:rPr>
                <w:rStyle w:val="12"/>
                <w:rFonts w:hint="default" w:ascii="宋体" w:hAnsi="宋体" w:eastAsia="宋体" w:cs="宋体"/>
                <w:b w:val="0"/>
                <w:bCs/>
                <w:i w:val="0"/>
                <w:caps w:val="0"/>
                <w:color w:val="auto"/>
                <w:spacing w:val="8"/>
                <w:kern w:val="0"/>
                <w:sz w:val="18"/>
                <w:szCs w:val="18"/>
                <w:lang w:val="en-US" w:eastAsia="zh-CN" w:bidi="ar"/>
              </w:rPr>
              <w:t>（包干价</w:t>
            </w:r>
            <w:r>
              <w:rPr>
                <w:rStyle w:val="12"/>
                <w:rFonts w:hint="eastAsia" w:ascii="宋体" w:hAnsi="宋体" w:eastAsia="宋体" w:cs="宋体"/>
                <w:b w:val="0"/>
                <w:bCs/>
                <w:i w:val="0"/>
                <w:caps w:val="0"/>
                <w:color w:val="auto"/>
                <w:spacing w:val="8"/>
                <w:kern w:val="0"/>
                <w:sz w:val="18"/>
                <w:szCs w:val="18"/>
                <w:lang w:val="en-US" w:eastAsia="zh-CN" w:bidi="ar"/>
              </w:rPr>
              <w:t>，</w:t>
            </w:r>
            <w:r>
              <w:rPr>
                <w:rFonts w:ascii="宋体" w:hAnsi="宋体" w:eastAsia="宋体" w:cs="宋体"/>
                <w:kern w:val="0"/>
                <w:sz w:val="18"/>
                <w:szCs w:val="18"/>
                <w:lang w:val="en-US" w:eastAsia="zh-CN" w:bidi="ar"/>
              </w:rPr>
              <w:t>报价超限价直接无效投标</w:t>
            </w:r>
            <w:r>
              <w:rPr>
                <w:rStyle w:val="12"/>
                <w:rFonts w:hint="default" w:ascii="宋体" w:hAnsi="宋体" w:eastAsia="宋体" w:cs="宋体"/>
                <w:b w:val="0"/>
                <w:bCs/>
                <w:i w:val="0"/>
                <w:caps w:val="0"/>
                <w:color w:val="auto"/>
                <w:spacing w:val="8"/>
                <w:kern w:val="0"/>
                <w:sz w:val="18"/>
                <w:szCs w:val="18"/>
                <w:lang w:val="en-US" w:eastAsia="zh-CN" w:bidi="ar"/>
              </w:rPr>
              <w:t>）</w:t>
            </w:r>
          </w:p>
        </w:tc>
      </w:tr>
      <w:tr w14:paraId="084C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1206" w:type="dxa"/>
            <w:shd w:val="clear" w:color="auto" w:fill="auto"/>
            <w:tcMar>
              <w:top w:w="150" w:type="dxa"/>
              <w:left w:w="0" w:type="dxa"/>
              <w:bottom w:w="150" w:type="dxa"/>
              <w:right w:w="240" w:type="dxa"/>
            </w:tcMar>
            <w:vAlign w:val="center"/>
          </w:tcPr>
          <w:p w14:paraId="52875A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val="en-US" w:eastAsia="zh-CN" w:bidi="ar"/>
              </w:rPr>
            </w:pPr>
            <w:r>
              <w:rPr>
                <w:rStyle w:val="12"/>
                <w:rFonts w:hint="eastAsia" w:ascii="宋体" w:hAnsi="宋体" w:eastAsia="宋体" w:cs="宋体"/>
                <w:b w:val="0"/>
                <w:bCs/>
                <w:i w:val="0"/>
                <w:caps w:val="0"/>
                <w:color w:val="auto"/>
                <w:spacing w:val="8"/>
                <w:kern w:val="0"/>
                <w:sz w:val="18"/>
                <w:szCs w:val="18"/>
                <w:lang w:val="en-US" w:eastAsia="zh-CN" w:bidi="ar"/>
              </w:rPr>
              <w:t>7</w:t>
            </w:r>
          </w:p>
        </w:tc>
        <w:tc>
          <w:tcPr>
            <w:tcW w:w="2339" w:type="dxa"/>
            <w:shd w:val="clear" w:color="auto" w:fill="auto"/>
            <w:tcMar>
              <w:top w:w="150" w:type="dxa"/>
              <w:left w:w="240" w:type="dxa"/>
              <w:bottom w:w="150" w:type="dxa"/>
              <w:right w:w="240" w:type="dxa"/>
            </w:tcMar>
            <w:vAlign w:val="center"/>
          </w:tcPr>
          <w:p w14:paraId="1F9C76D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val="en-US" w:eastAsia="zh-CN" w:bidi="ar"/>
              </w:rPr>
            </w:pPr>
            <w:r>
              <w:rPr>
                <w:rStyle w:val="12"/>
                <w:rFonts w:ascii="宋体" w:hAnsi="宋体" w:eastAsia="宋体" w:cs="宋体"/>
                <w:b w:val="0"/>
                <w:bCs/>
                <w:color w:val="auto"/>
                <w:spacing w:val="8"/>
                <w:kern w:val="0"/>
                <w:sz w:val="18"/>
                <w:szCs w:val="18"/>
                <w:lang w:bidi="ar"/>
              </w:rPr>
              <w:t>报价规则</w:t>
            </w:r>
          </w:p>
        </w:tc>
        <w:tc>
          <w:tcPr>
            <w:tcW w:w="4977" w:type="dxa"/>
            <w:shd w:val="clear" w:color="auto" w:fill="auto"/>
            <w:tcMar>
              <w:top w:w="150" w:type="dxa"/>
              <w:left w:w="240" w:type="dxa"/>
              <w:bottom w:w="150" w:type="dxa"/>
              <w:right w:w="0" w:type="dxa"/>
            </w:tcMar>
            <w:vAlign w:val="center"/>
          </w:tcPr>
          <w:p w14:paraId="63A132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spacing w:val="8"/>
                <w:sz w:val="18"/>
                <w:szCs w:val="18"/>
              </w:rPr>
            </w:pPr>
            <w:r>
              <w:rPr>
                <w:rFonts w:hint="eastAsia" w:ascii="宋体" w:hAnsi="宋体" w:eastAsia="宋体" w:cs="宋体"/>
                <w:color w:val="auto"/>
                <w:spacing w:val="8"/>
                <w:sz w:val="18"/>
                <w:szCs w:val="18"/>
              </w:rPr>
              <w:t>1</w:t>
            </w:r>
            <w:r>
              <w:rPr>
                <w:rFonts w:hint="eastAsia" w:ascii="宋体" w:hAnsi="宋体" w:eastAsia="宋体" w:cs="宋体"/>
                <w:color w:val="auto"/>
                <w:spacing w:val="8"/>
                <w:sz w:val="18"/>
                <w:szCs w:val="18"/>
                <w:lang w:eastAsia="zh-CN"/>
              </w:rPr>
              <w:t>、</w:t>
            </w:r>
            <w:r>
              <w:rPr>
                <w:rFonts w:hint="eastAsia" w:ascii="宋体" w:hAnsi="宋体" w:eastAsia="宋体" w:cs="宋体"/>
                <w:color w:val="auto"/>
                <w:spacing w:val="8"/>
                <w:sz w:val="18"/>
                <w:szCs w:val="18"/>
              </w:rPr>
              <w:t>本项目为</w:t>
            </w:r>
            <w:r>
              <w:rPr>
                <w:rStyle w:val="12"/>
                <w:rFonts w:hint="default" w:ascii="宋体" w:hAnsi="宋体" w:eastAsia="宋体" w:cs="宋体"/>
                <w:bCs/>
                <w:color w:val="auto"/>
                <w:spacing w:val="8"/>
                <w:kern w:val="0"/>
                <w:sz w:val="18"/>
                <w:szCs w:val="18"/>
                <w:lang w:bidi="ar"/>
              </w:rPr>
              <w:t>一次性最终报价</w:t>
            </w:r>
            <w:r>
              <w:rPr>
                <w:rFonts w:hint="eastAsia" w:ascii="宋体" w:hAnsi="宋体" w:eastAsia="宋体" w:cs="宋体"/>
                <w:color w:val="auto"/>
                <w:spacing w:val="8"/>
                <w:sz w:val="18"/>
                <w:szCs w:val="18"/>
              </w:rPr>
              <w:t>，无议价、无二次报价、无谈判环节，投标文件递交后不得修改、撤回。</w:t>
            </w:r>
          </w:p>
          <w:p w14:paraId="7ECA831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spacing w:val="8"/>
                <w:sz w:val="18"/>
                <w:szCs w:val="18"/>
              </w:rPr>
            </w:pPr>
            <w:r>
              <w:rPr>
                <w:rFonts w:hint="eastAsia" w:ascii="宋体" w:hAnsi="宋体" w:eastAsia="宋体" w:cs="宋体"/>
                <w:color w:val="auto"/>
                <w:spacing w:val="8"/>
                <w:sz w:val="18"/>
                <w:szCs w:val="18"/>
              </w:rPr>
              <w:t>2</w:t>
            </w:r>
            <w:r>
              <w:rPr>
                <w:rFonts w:hint="eastAsia" w:ascii="宋体" w:hAnsi="宋体" w:eastAsia="宋体" w:cs="宋体"/>
                <w:color w:val="auto"/>
                <w:spacing w:val="8"/>
                <w:sz w:val="18"/>
                <w:szCs w:val="18"/>
                <w:lang w:eastAsia="zh-CN"/>
              </w:rPr>
              <w:t>、</w:t>
            </w:r>
            <w:r>
              <w:rPr>
                <w:rFonts w:hint="eastAsia" w:ascii="宋体" w:hAnsi="宋体" w:eastAsia="宋体" w:cs="宋体"/>
                <w:color w:val="auto"/>
                <w:spacing w:val="8"/>
                <w:sz w:val="18"/>
                <w:szCs w:val="18"/>
              </w:rPr>
              <w:t>所有报价为全费用含税包干价，包含光纤布线、安装调试、设备提供、日常运维、故障抢修、机顶盒免费更换、人工、耗材、运输、税费、售后保障等全部费用，采购人不承担任何额外费用。</w:t>
            </w:r>
          </w:p>
          <w:p w14:paraId="0745287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spacing w:val="8"/>
                <w:sz w:val="18"/>
                <w:szCs w:val="18"/>
              </w:rPr>
            </w:pPr>
            <w:r>
              <w:rPr>
                <w:rFonts w:hint="eastAsia" w:ascii="宋体" w:hAnsi="宋体" w:eastAsia="宋体" w:cs="宋体"/>
                <w:color w:val="auto"/>
                <w:spacing w:val="8"/>
                <w:sz w:val="18"/>
                <w:szCs w:val="18"/>
              </w:rPr>
              <w:t>3</w:t>
            </w:r>
            <w:r>
              <w:rPr>
                <w:rFonts w:hint="eastAsia" w:ascii="宋体" w:hAnsi="宋体" w:eastAsia="宋体" w:cs="宋体"/>
                <w:color w:val="auto"/>
                <w:spacing w:val="8"/>
                <w:sz w:val="18"/>
                <w:szCs w:val="18"/>
                <w:lang w:eastAsia="zh-CN"/>
              </w:rPr>
              <w:t>、</w:t>
            </w:r>
            <w:r>
              <w:rPr>
                <w:rFonts w:hint="eastAsia" w:ascii="宋体" w:hAnsi="宋体" w:eastAsia="宋体" w:cs="宋体"/>
                <w:color w:val="auto"/>
                <w:spacing w:val="8"/>
                <w:sz w:val="18"/>
                <w:szCs w:val="18"/>
              </w:rPr>
              <w:t>投标单价不得高于8元/点位/月，年度总价不得超过16</w:t>
            </w:r>
            <w:r>
              <w:rPr>
                <w:rFonts w:hint="default" w:ascii="宋体" w:hAnsi="宋体" w:eastAsia="宋体" w:cs="宋体"/>
                <w:color w:val="auto"/>
                <w:spacing w:val="8"/>
                <w:sz w:val="18"/>
                <w:szCs w:val="18"/>
                <w:lang w:val="en-US"/>
              </w:rPr>
              <w:t>,</w:t>
            </w:r>
            <w:r>
              <w:rPr>
                <w:rFonts w:hint="eastAsia" w:ascii="宋体" w:hAnsi="宋体" w:eastAsia="宋体" w:cs="宋体"/>
                <w:color w:val="auto"/>
                <w:spacing w:val="8"/>
                <w:sz w:val="18"/>
                <w:szCs w:val="18"/>
              </w:rPr>
              <w:t>224元，任一指标超限价直接作废标处理。</w:t>
            </w:r>
          </w:p>
          <w:p w14:paraId="18EE77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i w:val="0"/>
                <w:caps w:val="0"/>
                <w:color w:val="auto"/>
                <w:spacing w:val="8"/>
                <w:sz w:val="18"/>
                <w:szCs w:val="18"/>
                <w:lang w:val="en-US" w:eastAsia="zh-CN"/>
              </w:rPr>
            </w:pPr>
            <w:r>
              <w:rPr>
                <w:rFonts w:hint="eastAsia" w:ascii="宋体" w:hAnsi="宋体" w:eastAsia="宋体" w:cs="宋体"/>
                <w:color w:val="auto"/>
                <w:spacing w:val="8"/>
                <w:sz w:val="18"/>
                <w:szCs w:val="18"/>
              </w:rPr>
              <w:t>4</w:t>
            </w:r>
            <w:r>
              <w:rPr>
                <w:rFonts w:hint="eastAsia" w:ascii="宋体" w:hAnsi="宋体" w:eastAsia="宋体" w:cs="宋体"/>
                <w:color w:val="auto"/>
                <w:spacing w:val="8"/>
                <w:sz w:val="18"/>
                <w:szCs w:val="18"/>
                <w:lang w:eastAsia="zh-CN"/>
              </w:rPr>
              <w:t>、</w:t>
            </w:r>
            <w:r>
              <w:rPr>
                <w:rFonts w:hint="eastAsia" w:ascii="宋体" w:hAnsi="宋体" w:eastAsia="宋体" w:cs="宋体"/>
                <w:color w:val="auto"/>
                <w:spacing w:val="8"/>
                <w:sz w:val="18"/>
                <w:szCs w:val="18"/>
              </w:rPr>
              <w:t>投标人报价漏项、缺项视为自行承担风险，采购人不予追加费用</w:t>
            </w:r>
          </w:p>
        </w:tc>
      </w:tr>
      <w:tr w14:paraId="6CBF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206" w:type="dxa"/>
            <w:shd w:val="clear" w:color="auto" w:fill="auto"/>
            <w:tcMar>
              <w:top w:w="150" w:type="dxa"/>
              <w:left w:w="0" w:type="dxa"/>
              <w:bottom w:w="150" w:type="dxa"/>
              <w:right w:w="240" w:type="dxa"/>
            </w:tcMar>
            <w:vAlign w:val="center"/>
          </w:tcPr>
          <w:p w14:paraId="2B1DFA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eastAsia" w:ascii="宋体" w:hAnsi="宋体" w:eastAsia="宋体" w:cs="宋体"/>
                <w:b w:val="0"/>
                <w:bCs/>
                <w:i w:val="0"/>
                <w:caps w:val="0"/>
                <w:color w:val="auto"/>
                <w:spacing w:val="8"/>
                <w:kern w:val="0"/>
                <w:sz w:val="18"/>
                <w:szCs w:val="18"/>
                <w:lang w:val="en-US" w:eastAsia="zh-CN" w:bidi="ar"/>
              </w:rPr>
              <w:t>8</w:t>
            </w:r>
          </w:p>
        </w:tc>
        <w:tc>
          <w:tcPr>
            <w:tcW w:w="2339" w:type="dxa"/>
            <w:shd w:val="clear" w:color="auto" w:fill="auto"/>
            <w:tcMar>
              <w:top w:w="150" w:type="dxa"/>
              <w:left w:w="240" w:type="dxa"/>
              <w:bottom w:w="150" w:type="dxa"/>
              <w:right w:w="240" w:type="dxa"/>
            </w:tcMar>
            <w:vAlign w:val="center"/>
          </w:tcPr>
          <w:p w14:paraId="08B576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default" w:ascii="宋体" w:hAnsi="宋体" w:eastAsia="宋体" w:cs="宋体"/>
                <w:b w:val="0"/>
                <w:bCs/>
                <w:i w:val="0"/>
                <w:caps w:val="0"/>
                <w:color w:val="auto"/>
                <w:spacing w:val="8"/>
                <w:kern w:val="0"/>
                <w:sz w:val="18"/>
                <w:szCs w:val="18"/>
                <w:lang w:val="en-US" w:eastAsia="zh-CN" w:bidi="ar"/>
              </w:rPr>
              <w:t>投标有效期</w:t>
            </w:r>
          </w:p>
        </w:tc>
        <w:tc>
          <w:tcPr>
            <w:tcW w:w="4977" w:type="dxa"/>
            <w:shd w:val="clear" w:color="auto" w:fill="auto"/>
            <w:tcMar>
              <w:top w:w="150" w:type="dxa"/>
              <w:left w:w="240" w:type="dxa"/>
              <w:bottom w:w="150" w:type="dxa"/>
              <w:right w:w="0" w:type="dxa"/>
            </w:tcMar>
            <w:vAlign w:val="center"/>
          </w:tcPr>
          <w:p w14:paraId="26E1C36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2"/>
                <w:rFonts w:hint="default" w:ascii="宋体" w:hAnsi="宋体" w:eastAsia="宋体" w:cs="宋体"/>
                <w:b w:val="0"/>
                <w:bCs/>
                <w:i w:val="0"/>
                <w:caps w:val="0"/>
                <w:color w:val="auto"/>
                <w:spacing w:val="8"/>
                <w:kern w:val="0"/>
                <w:sz w:val="18"/>
                <w:szCs w:val="18"/>
                <w:lang w:bidi="ar"/>
              </w:rPr>
            </w:pPr>
            <w:r>
              <w:rPr>
                <w:rFonts w:hint="eastAsia" w:ascii="宋体" w:hAnsi="宋体" w:eastAsia="宋体" w:cs="宋体"/>
                <w:i w:val="0"/>
                <w:caps w:val="0"/>
                <w:color w:val="auto"/>
                <w:spacing w:val="8"/>
                <w:sz w:val="18"/>
                <w:szCs w:val="18"/>
                <w:lang w:val="en-US" w:eastAsia="zh-CN"/>
              </w:rPr>
              <w:t>响应文件递交截止之日起</w:t>
            </w:r>
            <w:r>
              <w:rPr>
                <w:rStyle w:val="12"/>
                <w:rFonts w:hint="default" w:ascii="宋体" w:hAnsi="宋体" w:eastAsia="宋体" w:cs="宋体"/>
                <w:b w:val="0"/>
                <w:bCs/>
                <w:i w:val="0"/>
                <w:caps w:val="0"/>
                <w:color w:val="auto"/>
                <w:spacing w:val="8"/>
                <w:kern w:val="0"/>
                <w:sz w:val="18"/>
                <w:szCs w:val="18"/>
                <w:lang w:val="en-US" w:eastAsia="zh-CN" w:bidi="ar"/>
              </w:rPr>
              <w:t>60日内</w:t>
            </w:r>
          </w:p>
        </w:tc>
      </w:tr>
      <w:tr w14:paraId="4F7B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206" w:type="dxa"/>
            <w:shd w:val="clear" w:color="auto" w:fill="auto"/>
            <w:tcMar>
              <w:top w:w="150" w:type="dxa"/>
              <w:left w:w="0" w:type="dxa"/>
              <w:bottom w:w="150" w:type="dxa"/>
              <w:right w:w="240" w:type="dxa"/>
            </w:tcMar>
            <w:vAlign w:val="center"/>
          </w:tcPr>
          <w:p w14:paraId="1D65309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eastAsia" w:ascii="宋体" w:hAnsi="宋体" w:eastAsia="宋体" w:cs="宋体"/>
                <w:b w:val="0"/>
                <w:bCs/>
                <w:i w:val="0"/>
                <w:caps w:val="0"/>
                <w:color w:val="auto"/>
                <w:spacing w:val="8"/>
                <w:kern w:val="0"/>
                <w:sz w:val="18"/>
                <w:szCs w:val="18"/>
                <w:lang w:val="en-US" w:eastAsia="zh-CN" w:bidi="ar"/>
              </w:rPr>
              <w:t>9</w:t>
            </w:r>
          </w:p>
        </w:tc>
        <w:tc>
          <w:tcPr>
            <w:tcW w:w="2339" w:type="dxa"/>
            <w:shd w:val="clear" w:color="auto" w:fill="auto"/>
            <w:tcMar>
              <w:top w:w="150" w:type="dxa"/>
              <w:left w:w="240" w:type="dxa"/>
              <w:bottom w:w="150" w:type="dxa"/>
              <w:right w:w="240" w:type="dxa"/>
            </w:tcMar>
            <w:vAlign w:val="center"/>
          </w:tcPr>
          <w:p w14:paraId="17E7F56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default" w:ascii="宋体" w:hAnsi="宋体" w:eastAsia="宋体" w:cs="宋体"/>
                <w:b w:val="0"/>
                <w:bCs/>
                <w:i w:val="0"/>
                <w:caps w:val="0"/>
                <w:color w:val="auto"/>
                <w:spacing w:val="8"/>
                <w:kern w:val="0"/>
                <w:sz w:val="18"/>
                <w:szCs w:val="18"/>
                <w:lang w:val="en-US" w:eastAsia="zh-CN" w:bidi="ar"/>
              </w:rPr>
              <w:t>比选文件要求</w:t>
            </w:r>
          </w:p>
        </w:tc>
        <w:tc>
          <w:tcPr>
            <w:tcW w:w="4977" w:type="dxa"/>
            <w:shd w:val="clear" w:color="auto" w:fill="auto"/>
            <w:tcMar>
              <w:top w:w="150" w:type="dxa"/>
              <w:left w:w="240" w:type="dxa"/>
              <w:bottom w:w="150" w:type="dxa"/>
              <w:right w:w="0" w:type="dxa"/>
            </w:tcMar>
            <w:vAlign w:val="center"/>
          </w:tcPr>
          <w:p w14:paraId="7176EA6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2"/>
                <w:rFonts w:hint="default" w:ascii="宋体" w:hAnsi="宋体" w:eastAsia="宋体" w:cs="宋体"/>
                <w:b w:val="0"/>
                <w:bCs/>
                <w:i w:val="0"/>
                <w:caps w:val="0"/>
                <w:color w:val="auto"/>
                <w:spacing w:val="8"/>
                <w:kern w:val="0"/>
                <w:sz w:val="18"/>
                <w:szCs w:val="18"/>
                <w:lang w:val="en-US" w:eastAsia="zh-CN" w:bidi="ar"/>
              </w:rPr>
            </w:pPr>
            <w:r>
              <w:rPr>
                <w:rStyle w:val="12"/>
                <w:rFonts w:hint="default" w:ascii="宋体" w:hAnsi="宋体" w:eastAsia="宋体" w:cs="宋体"/>
                <w:b w:val="0"/>
                <w:bCs/>
                <w:i w:val="0"/>
                <w:caps w:val="0"/>
                <w:color w:val="auto"/>
                <w:spacing w:val="8"/>
                <w:kern w:val="0"/>
                <w:sz w:val="18"/>
                <w:szCs w:val="18"/>
                <w:lang w:val="en-US" w:eastAsia="zh-CN" w:bidi="ar"/>
              </w:rPr>
              <w:t>报价文件装订成一册。</w:t>
            </w:r>
            <w:r>
              <w:rPr>
                <w:rStyle w:val="12"/>
                <w:rFonts w:hint="eastAsia" w:ascii="宋体" w:hAnsi="宋体" w:eastAsia="宋体" w:cs="宋体"/>
                <w:b w:val="0"/>
                <w:bCs/>
                <w:i w:val="0"/>
                <w:caps w:val="0"/>
                <w:color w:val="auto"/>
                <w:spacing w:val="8"/>
                <w:kern w:val="0"/>
                <w:sz w:val="18"/>
                <w:szCs w:val="18"/>
                <w:lang w:val="en-US" w:eastAsia="zh-CN" w:bidi="ar"/>
              </w:rPr>
              <w:t>报价</w:t>
            </w:r>
            <w:r>
              <w:rPr>
                <w:rStyle w:val="12"/>
                <w:rFonts w:hint="default" w:ascii="宋体" w:hAnsi="宋体" w:eastAsia="宋体" w:cs="宋体"/>
                <w:b w:val="0"/>
                <w:bCs/>
                <w:i w:val="0"/>
                <w:caps w:val="0"/>
                <w:color w:val="auto"/>
                <w:spacing w:val="8"/>
                <w:kern w:val="0"/>
                <w:sz w:val="18"/>
                <w:szCs w:val="18"/>
                <w:lang w:val="en-US" w:eastAsia="zh-CN" w:bidi="ar"/>
              </w:rPr>
              <w:t>文件须加盖公章并按顺序装订，密封提交。内容包含：</w:t>
            </w:r>
            <w:r>
              <w:rPr>
                <w:rStyle w:val="12"/>
                <w:rFonts w:hint="default" w:ascii="宋体" w:hAnsi="宋体" w:eastAsia="宋体" w:cs="宋体"/>
                <w:b w:val="0"/>
                <w:bCs/>
                <w:i w:val="0"/>
                <w:caps w:val="0"/>
                <w:color w:val="auto"/>
                <w:spacing w:val="8"/>
                <w:kern w:val="0"/>
                <w:sz w:val="18"/>
                <w:szCs w:val="18"/>
                <w:lang w:val="en-US" w:eastAsia="zh-CN" w:bidi="ar"/>
              </w:rPr>
              <w:br w:type="textWrapping"/>
            </w:r>
            <w:r>
              <w:rPr>
                <w:rStyle w:val="12"/>
                <w:rFonts w:hint="default" w:ascii="宋体" w:hAnsi="宋体" w:eastAsia="宋体" w:cs="宋体"/>
                <w:b w:val="0"/>
                <w:bCs/>
                <w:i w:val="0"/>
                <w:caps w:val="0"/>
                <w:color w:val="auto"/>
                <w:spacing w:val="8"/>
                <w:kern w:val="0"/>
                <w:sz w:val="18"/>
                <w:szCs w:val="18"/>
                <w:lang w:val="en-US" w:eastAsia="zh-CN" w:bidi="ar"/>
              </w:rPr>
              <w:t>1、投标函；</w:t>
            </w:r>
            <w:r>
              <w:rPr>
                <w:rStyle w:val="12"/>
                <w:rFonts w:hint="default" w:ascii="宋体" w:hAnsi="宋体" w:eastAsia="宋体" w:cs="宋体"/>
                <w:b w:val="0"/>
                <w:bCs/>
                <w:i w:val="0"/>
                <w:caps w:val="0"/>
                <w:color w:val="auto"/>
                <w:spacing w:val="8"/>
                <w:kern w:val="0"/>
                <w:sz w:val="18"/>
                <w:szCs w:val="18"/>
                <w:lang w:val="en-US" w:eastAsia="zh-CN" w:bidi="ar"/>
              </w:rPr>
              <w:br w:type="textWrapping"/>
            </w:r>
            <w:r>
              <w:rPr>
                <w:rStyle w:val="12"/>
                <w:rFonts w:hint="default" w:ascii="宋体" w:hAnsi="宋体" w:eastAsia="宋体" w:cs="宋体"/>
                <w:b w:val="0"/>
                <w:bCs/>
                <w:i w:val="0"/>
                <w:caps w:val="0"/>
                <w:color w:val="auto"/>
                <w:spacing w:val="8"/>
                <w:kern w:val="0"/>
                <w:sz w:val="18"/>
                <w:szCs w:val="18"/>
                <w:lang w:val="en-US" w:eastAsia="zh-CN" w:bidi="ar"/>
              </w:rPr>
              <w:t>2、法人授权委托书</w:t>
            </w:r>
            <w:r>
              <w:rPr>
                <w:rStyle w:val="12"/>
                <w:rFonts w:hint="eastAsia" w:ascii="宋体" w:hAnsi="宋体" w:eastAsia="宋体" w:cs="宋体"/>
                <w:b w:val="0"/>
                <w:bCs/>
                <w:i w:val="0"/>
                <w:caps w:val="0"/>
                <w:color w:val="auto"/>
                <w:spacing w:val="8"/>
                <w:kern w:val="0"/>
                <w:sz w:val="18"/>
                <w:szCs w:val="18"/>
                <w:lang w:val="en-US" w:eastAsia="zh-CN" w:bidi="ar"/>
              </w:rPr>
              <w:t>及身份证明</w:t>
            </w:r>
            <w:r>
              <w:rPr>
                <w:rStyle w:val="12"/>
                <w:rFonts w:hint="default" w:ascii="宋体" w:hAnsi="宋体" w:eastAsia="宋体" w:cs="宋体"/>
                <w:b w:val="0"/>
                <w:bCs/>
                <w:i w:val="0"/>
                <w:caps w:val="0"/>
                <w:color w:val="auto"/>
                <w:spacing w:val="8"/>
                <w:kern w:val="0"/>
                <w:sz w:val="18"/>
                <w:szCs w:val="18"/>
                <w:lang w:val="en-US" w:eastAsia="zh-CN" w:bidi="ar"/>
              </w:rPr>
              <w:t>；</w:t>
            </w:r>
            <w:r>
              <w:rPr>
                <w:rStyle w:val="12"/>
                <w:rFonts w:hint="default" w:ascii="宋体" w:hAnsi="宋体" w:eastAsia="宋体" w:cs="宋体"/>
                <w:b w:val="0"/>
                <w:bCs/>
                <w:i w:val="0"/>
                <w:caps w:val="0"/>
                <w:color w:val="auto"/>
                <w:spacing w:val="8"/>
                <w:kern w:val="0"/>
                <w:sz w:val="18"/>
                <w:szCs w:val="18"/>
                <w:lang w:val="en-US" w:eastAsia="zh-CN" w:bidi="ar"/>
              </w:rPr>
              <w:br w:type="textWrapping"/>
            </w:r>
            <w:r>
              <w:rPr>
                <w:rStyle w:val="12"/>
                <w:rFonts w:hint="default" w:ascii="宋体" w:hAnsi="宋体" w:eastAsia="宋体" w:cs="宋体"/>
                <w:b w:val="0"/>
                <w:bCs/>
                <w:i w:val="0"/>
                <w:caps w:val="0"/>
                <w:color w:val="auto"/>
                <w:spacing w:val="8"/>
                <w:kern w:val="0"/>
                <w:sz w:val="18"/>
                <w:szCs w:val="18"/>
                <w:lang w:val="en-US" w:eastAsia="zh-CN" w:bidi="ar"/>
              </w:rPr>
              <w:t>3、营业执照</w:t>
            </w:r>
            <w:r>
              <w:rPr>
                <w:rStyle w:val="12"/>
                <w:rFonts w:hint="eastAsia" w:ascii="宋体" w:hAnsi="宋体" w:eastAsia="宋体" w:cs="宋体"/>
                <w:b w:val="0"/>
                <w:bCs/>
                <w:i w:val="0"/>
                <w:caps w:val="0"/>
                <w:color w:val="auto"/>
                <w:spacing w:val="8"/>
                <w:kern w:val="0"/>
                <w:sz w:val="18"/>
                <w:szCs w:val="18"/>
                <w:lang w:val="en-US" w:eastAsia="zh-CN" w:bidi="ar"/>
              </w:rPr>
              <w:t>及相关资质材料</w:t>
            </w:r>
            <w:r>
              <w:rPr>
                <w:rStyle w:val="12"/>
                <w:rFonts w:hint="default" w:ascii="宋体" w:hAnsi="宋体" w:eastAsia="宋体" w:cs="宋体"/>
                <w:b w:val="0"/>
                <w:bCs/>
                <w:i w:val="0"/>
                <w:caps w:val="0"/>
                <w:color w:val="auto"/>
                <w:spacing w:val="8"/>
                <w:kern w:val="0"/>
                <w:sz w:val="18"/>
                <w:szCs w:val="18"/>
                <w:lang w:val="en-US" w:eastAsia="zh-CN" w:bidi="ar"/>
              </w:rPr>
              <w:t>；</w:t>
            </w:r>
            <w:r>
              <w:rPr>
                <w:rStyle w:val="12"/>
                <w:rFonts w:hint="default" w:ascii="宋体" w:hAnsi="宋体" w:eastAsia="宋体" w:cs="宋体"/>
                <w:b w:val="0"/>
                <w:bCs/>
                <w:i w:val="0"/>
                <w:caps w:val="0"/>
                <w:color w:val="auto"/>
                <w:spacing w:val="8"/>
                <w:kern w:val="0"/>
                <w:sz w:val="18"/>
                <w:szCs w:val="18"/>
                <w:lang w:val="en-US" w:eastAsia="zh-CN" w:bidi="ar"/>
              </w:rPr>
              <w:br w:type="textWrapping"/>
            </w:r>
            <w:r>
              <w:rPr>
                <w:rStyle w:val="12"/>
                <w:rFonts w:hint="default" w:ascii="宋体" w:hAnsi="宋体" w:eastAsia="宋体" w:cs="宋体"/>
                <w:b w:val="0"/>
                <w:bCs/>
                <w:i w:val="0"/>
                <w:caps w:val="0"/>
                <w:color w:val="auto"/>
                <w:spacing w:val="8"/>
                <w:kern w:val="0"/>
                <w:sz w:val="18"/>
                <w:szCs w:val="18"/>
                <w:lang w:val="en-US" w:eastAsia="zh-CN" w:bidi="ar"/>
              </w:rPr>
              <w:t>4</w:t>
            </w:r>
            <w:r>
              <w:rPr>
                <w:rStyle w:val="12"/>
                <w:rFonts w:hint="eastAsia" w:ascii="宋体" w:hAnsi="宋体" w:eastAsia="宋体" w:cs="宋体"/>
                <w:b w:val="0"/>
                <w:bCs/>
                <w:i w:val="0"/>
                <w:caps w:val="0"/>
                <w:color w:val="auto"/>
                <w:spacing w:val="8"/>
                <w:kern w:val="0"/>
                <w:sz w:val="18"/>
                <w:szCs w:val="18"/>
                <w:lang w:val="en-US" w:eastAsia="zh-CN" w:bidi="ar"/>
              </w:rPr>
              <w:t>、</w:t>
            </w:r>
            <w:r>
              <w:rPr>
                <w:rStyle w:val="12"/>
                <w:rFonts w:hint="default" w:ascii="宋体" w:hAnsi="宋体" w:eastAsia="宋体" w:cs="宋体"/>
                <w:b w:val="0"/>
                <w:bCs/>
                <w:i w:val="0"/>
                <w:caps w:val="0"/>
                <w:color w:val="auto"/>
                <w:spacing w:val="8"/>
                <w:kern w:val="0"/>
                <w:sz w:val="18"/>
                <w:szCs w:val="18"/>
                <w:lang w:val="en-US" w:eastAsia="zh-CN" w:bidi="ar"/>
              </w:rPr>
              <w:t>投标报价表；</w:t>
            </w:r>
            <w:r>
              <w:rPr>
                <w:rStyle w:val="12"/>
                <w:rFonts w:hint="default" w:ascii="宋体" w:hAnsi="宋体" w:eastAsia="宋体" w:cs="宋体"/>
                <w:b w:val="0"/>
                <w:bCs/>
                <w:i w:val="0"/>
                <w:caps w:val="0"/>
                <w:color w:val="auto"/>
                <w:spacing w:val="8"/>
                <w:kern w:val="0"/>
                <w:sz w:val="18"/>
                <w:szCs w:val="18"/>
                <w:lang w:val="en-US" w:eastAsia="zh-CN" w:bidi="ar"/>
              </w:rPr>
              <w:br w:type="textWrapping"/>
            </w:r>
            <w:r>
              <w:rPr>
                <w:rStyle w:val="12"/>
                <w:rFonts w:hint="default" w:ascii="宋体" w:hAnsi="宋体" w:eastAsia="宋体" w:cs="宋体"/>
                <w:b w:val="0"/>
                <w:bCs/>
                <w:i w:val="0"/>
                <w:caps w:val="0"/>
                <w:color w:val="auto"/>
                <w:spacing w:val="8"/>
                <w:kern w:val="0"/>
                <w:sz w:val="18"/>
                <w:szCs w:val="18"/>
                <w:lang w:val="en-US" w:eastAsia="zh-CN" w:bidi="ar"/>
              </w:rPr>
              <w:t>5、供应商基本情况表；</w:t>
            </w:r>
            <w:r>
              <w:rPr>
                <w:rStyle w:val="12"/>
                <w:rFonts w:hint="default" w:ascii="宋体" w:hAnsi="宋体" w:eastAsia="宋体" w:cs="宋体"/>
                <w:b w:val="0"/>
                <w:bCs/>
                <w:i w:val="0"/>
                <w:caps w:val="0"/>
                <w:color w:val="auto"/>
                <w:spacing w:val="8"/>
                <w:kern w:val="0"/>
                <w:sz w:val="18"/>
                <w:szCs w:val="18"/>
                <w:lang w:val="en-US" w:eastAsia="zh-CN" w:bidi="ar"/>
              </w:rPr>
              <w:br w:type="textWrapping"/>
            </w:r>
            <w:r>
              <w:rPr>
                <w:rStyle w:val="12"/>
                <w:rFonts w:hint="default" w:ascii="宋体" w:hAnsi="宋体" w:eastAsia="宋体" w:cs="宋体"/>
                <w:b w:val="0"/>
                <w:bCs/>
                <w:i w:val="0"/>
                <w:caps w:val="0"/>
                <w:color w:val="auto"/>
                <w:spacing w:val="8"/>
                <w:kern w:val="0"/>
                <w:sz w:val="18"/>
                <w:szCs w:val="18"/>
                <w:lang w:val="en-US" w:eastAsia="zh-CN" w:bidi="ar"/>
              </w:rPr>
              <w:t>6、项目人员情况表</w:t>
            </w:r>
          </w:p>
          <w:p w14:paraId="156A273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2"/>
                <w:rFonts w:hint="default" w:ascii="宋体" w:hAnsi="宋体" w:eastAsia="宋体" w:cs="宋体"/>
                <w:b w:val="0"/>
                <w:bCs/>
                <w:i w:val="0"/>
                <w:caps w:val="0"/>
                <w:color w:val="auto"/>
                <w:spacing w:val="8"/>
                <w:kern w:val="0"/>
                <w:sz w:val="18"/>
                <w:szCs w:val="18"/>
                <w:lang w:val="en-US" w:eastAsia="zh-CN" w:bidi="ar"/>
              </w:rPr>
            </w:pPr>
            <w:r>
              <w:rPr>
                <w:rStyle w:val="12"/>
                <w:rFonts w:hint="default" w:ascii="宋体" w:hAnsi="宋体" w:eastAsia="宋体" w:cs="宋体"/>
                <w:b w:val="0"/>
                <w:bCs/>
                <w:i w:val="0"/>
                <w:caps w:val="0"/>
                <w:color w:val="auto"/>
                <w:spacing w:val="8"/>
                <w:kern w:val="0"/>
                <w:sz w:val="18"/>
                <w:szCs w:val="18"/>
                <w:lang w:val="en-US" w:eastAsia="zh-CN" w:bidi="ar"/>
              </w:rPr>
              <w:t>7</w:t>
            </w:r>
            <w:r>
              <w:rPr>
                <w:rStyle w:val="12"/>
                <w:rFonts w:hint="eastAsia" w:ascii="宋体" w:hAnsi="宋体" w:eastAsia="宋体" w:cs="宋体"/>
                <w:b w:val="0"/>
                <w:bCs/>
                <w:i w:val="0"/>
                <w:caps w:val="0"/>
                <w:color w:val="auto"/>
                <w:spacing w:val="8"/>
                <w:kern w:val="0"/>
                <w:sz w:val="18"/>
                <w:szCs w:val="18"/>
                <w:lang w:val="en-US" w:eastAsia="zh-CN" w:bidi="ar"/>
              </w:rPr>
              <w:t>、</w:t>
            </w:r>
            <w:r>
              <w:rPr>
                <w:rStyle w:val="12"/>
                <w:rFonts w:hint="default" w:ascii="宋体" w:hAnsi="宋体" w:eastAsia="宋体" w:cs="宋体"/>
                <w:b w:val="0"/>
                <w:bCs/>
                <w:i w:val="0"/>
                <w:caps w:val="0"/>
                <w:color w:val="auto"/>
                <w:spacing w:val="8"/>
                <w:kern w:val="0"/>
                <w:sz w:val="18"/>
                <w:szCs w:val="18"/>
                <w:lang w:val="en-US" w:eastAsia="zh-CN" w:bidi="ar"/>
              </w:rPr>
              <w:t>信用查询截图；</w:t>
            </w:r>
            <w:r>
              <w:rPr>
                <w:rStyle w:val="12"/>
                <w:rFonts w:hint="default" w:ascii="宋体" w:hAnsi="宋体" w:eastAsia="宋体" w:cs="宋体"/>
                <w:b w:val="0"/>
                <w:bCs/>
                <w:i w:val="0"/>
                <w:caps w:val="0"/>
                <w:color w:val="auto"/>
                <w:spacing w:val="8"/>
                <w:kern w:val="0"/>
                <w:sz w:val="18"/>
                <w:szCs w:val="18"/>
                <w:lang w:val="en-US" w:eastAsia="zh-CN" w:bidi="ar"/>
              </w:rPr>
              <w:br w:type="textWrapping"/>
            </w:r>
            <w:r>
              <w:rPr>
                <w:rStyle w:val="12"/>
                <w:rFonts w:hint="default" w:ascii="宋体" w:hAnsi="宋体" w:eastAsia="宋体" w:cs="宋体"/>
                <w:b w:val="0"/>
                <w:bCs/>
                <w:i w:val="0"/>
                <w:caps w:val="0"/>
                <w:color w:val="auto"/>
                <w:spacing w:val="8"/>
                <w:kern w:val="0"/>
                <w:sz w:val="18"/>
                <w:szCs w:val="18"/>
                <w:lang w:val="en-US" w:eastAsia="zh-CN" w:bidi="ar"/>
              </w:rPr>
              <w:t>8、财务状况报表；</w:t>
            </w:r>
            <w:r>
              <w:rPr>
                <w:rStyle w:val="12"/>
                <w:rFonts w:hint="default" w:ascii="宋体" w:hAnsi="宋体" w:eastAsia="宋体" w:cs="宋体"/>
                <w:b w:val="0"/>
                <w:bCs/>
                <w:i w:val="0"/>
                <w:caps w:val="0"/>
                <w:color w:val="auto"/>
                <w:spacing w:val="8"/>
                <w:kern w:val="0"/>
                <w:sz w:val="18"/>
                <w:szCs w:val="18"/>
                <w:lang w:val="en-US" w:eastAsia="zh-CN" w:bidi="ar"/>
              </w:rPr>
              <w:br w:type="textWrapping"/>
            </w:r>
            <w:r>
              <w:rPr>
                <w:rStyle w:val="12"/>
                <w:rFonts w:hint="default" w:ascii="宋体" w:hAnsi="宋体" w:eastAsia="宋体" w:cs="宋体"/>
                <w:b w:val="0"/>
                <w:bCs/>
                <w:i w:val="0"/>
                <w:caps w:val="0"/>
                <w:color w:val="auto"/>
                <w:spacing w:val="8"/>
                <w:kern w:val="0"/>
                <w:sz w:val="18"/>
                <w:szCs w:val="18"/>
                <w:lang w:val="en-US" w:eastAsia="zh-CN" w:bidi="ar"/>
              </w:rPr>
              <w:t>9、声明材料（见附件）;</w:t>
            </w:r>
          </w:p>
          <w:p w14:paraId="39CAE942">
            <w:pPr>
              <w:pStyle w:val="9"/>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default" w:ascii="宋体" w:hAnsi="宋体" w:eastAsia="宋体" w:cs="宋体"/>
                <w:b w:val="0"/>
                <w:bCs/>
                <w:i w:val="0"/>
                <w:caps w:val="0"/>
                <w:color w:val="auto"/>
                <w:spacing w:val="8"/>
                <w:kern w:val="0"/>
                <w:sz w:val="18"/>
                <w:szCs w:val="18"/>
                <w:lang w:val="en-US" w:eastAsia="zh-CN" w:bidi="ar"/>
              </w:rPr>
              <w:t>10</w:t>
            </w:r>
            <w:r>
              <w:rPr>
                <w:rStyle w:val="12"/>
                <w:rFonts w:hint="eastAsia" w:ascii="宋体" w:hAnsi="宋体" w:eastAsia="宋体" w:cs="宋体"/>
                <w:b w:val="0"/>
                <w:bCs/>
                <w:i w:val="0"/>
                <w:caps w:val="0"/>
                <w:color w:val="auto"/>
                <w:spacing w:val="8"/>
                <w:kern w:val="0"/>
                <w:sz w:val="18"/>
                <w:szCs w:val="18"/>
                <w:lang w:val="en-US" w:eastAsia="zh-CN" w:bidi="ar"/>
              </w:rPr>
              <w:t>、</w:t>
            </w:r>
            <w:r>
              <w:rPr>
                <w:rStyle w:val="12"/>
                <w:rFonts w:hint="default" w:ascii="宋体" w:hAnsi="宋体" w:eastAsia="宋体" w:cs="宋体"/>
                <w:b w:val="0"/>
                <w:bCs/>
                <w:color w:val="auto"/>
                <w:spacing w:val="8"/>
                <w:kern w:val="0"/>
                <w:sz w:val="18"/>
                <w:szCs w:val="18"/>
                <w:lang w:bidi="ar"/>
              </w:rPr>
              <w:t>服务方案及售后承诺</w:t>
            </w:r>
            <w:r>
              <w:rPr>
                <w:rStyle w:val="12"/>
                <w:rFonts w:hint="eastAsia" w:ascii="宋体" w:hAnsi="宋体" w:eastAsia="宋体" w:cs="宋体"/>
                <w:b w:val="0"/>
                <w:bCs/>
                <w:color w:val="auto"/>
                <w:spacing w:val="8"/>
                <w:kern w:val="0"/>
                <w:sz w:val="18"/>
                <w:szCs w:val="18"/>
                <w:lang w:eastAsia="zh-CN" w:bidi="ar"/>
              </w:rPr>
              <w:t>（</w:t>
            </w:r>
            <w:r>
              <w:rPr>
                <w:rStyle w:val="12"/>
                <w:rFonts w:hint="eastAsia" w:ascii="宋体" w:hAnsi="宋体" w:eastAsia="宋体" w:cs="宋体"/>
                <w:bCs/>
                <w:color w:val="auto"/>
                <w:spacing w:val="8"/>
                <w:kern w:val="0"/>
                <w:sz w:val="18"/>
                <w:szCs w:val="18"/>
                <w:lang w:val="en-US" w:eastAsia="zh-CN" w:bidi="ar"/>
              </w:rPr>
              <w:t>包</w:t>
            </w:r>
            <w:r>
              <w:rPr>
                <w:rStyle w:val="12"/>
                <w:rFonts w:hint="default" w:ascii="宋体" w:hAnsi="宋体" w:eastAsia="宋体" w:cs="宋体"/>
                <w:b w:val="0"/>
                <w:bCs/>
                <w:color w:val="auto"/>
                <w:spacing w:val="8"/>
                <w:kern w:val="0"/>
                <w:sz w:val="18"/>
                <w:szCs w:val="18"/>
                <w:lang w:bidi="ar"/>
              </w:rPr>
              <w:t>含：整体服务实施方案、安装调试方案、日常运维计划、7×24小时故障处置保障方案、设备免费更换承诺、人员配置保障、年度履约考核承诺等</w:t>
            </w:r>
            <w:r>
              <w:rPr>
                <w:rStyle w:val="12"/>
                <w:rFonts w:hint="eastAsia" w:ascii="宋体" w:hAnsi="宋体" w:eastAsia="宋体" w:cs="宋体"/>
                <w:b w:val="0"/>
                <w:bCs/>
                <w:color w:val="auto"/>
                <w:spacing w:val="8"/>
                <w:kern w:val="0"/>
                <w:sz w:val="18"/>
                <w:szCs w:val="18"/>
                <w:lang w:eastAsia="zh-CN" w:bidi="ar"/>
              </w:rPr>
              <w:t>）</w:t>
            </w:r>
            <w:r>
              <w:rPr>
                <w:rStyle w:val="12"/>
                <w:rFonts w:hint="default" w:ascii="宋体" w:hAnsi="宋体" w:eastAsia="宋体" w:cs="宋体"/>
                <w:b w:val="0"/>
                <w:bCs/>
                <w:i w:val="0"/>
                <w:caps w:val="0"/>
                <w:color w:val="auto"/>
                <w:spacing w:val="8"/>
                <w:kern w:val="0"/>
                <w:sz w:val="18"/>
                <w:szCs w:val="18"/>
                <w:lang w:val="en-US" w:eastAsia="zh-CN" w:bidi="ar"/>
              </w:rPr>
              <w:t>。</w:t>
            </w:r>
          </w:p>
        </w:tc>
      </w:tr>
      <w:tr w14:paraId="0534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206" w:type="dxa"/>
            <w:shd w:val="clear" w:color="auto" w:fill="auto"/>
            <w:tcMar>
              <w:top w:w="150" w:type="dxa"/>
              <w:left w:w="0" w:type="dxa"/>
              <w:bottom w:w="150" w:type="dxa"/>
              <w:right w:w="240" w:type="dxa"/>
            </w:tcMar>
            <w:vAlign w:val="center"/>
          </w:tcPr>
          <w:p w14:paraId="0313FB7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val="en-US" w:bidi="ar"/>
              </w:rPr>
            </w:pPr>
            <w:r>
              <w:rPr>
                <w:rStyle w:val="12"/>
                <w:rFonts w:hint="eastAsia" w:ascii="宋体" w:hAnsi="宋体" w:eastAsia="宋体" w:cs="宋体"/>
                <w:b w:val="0"/>
                <w:bCs/>
                <w:i w:val="0"/>
                <w:caps w:val="0"/>
                <w:color w:val="auto"/>
                <w:spacing w:val="8"/>
                <w:kern w:val="0"/>
                <w:sz w:val="18"/>
                <w:szCs w:val="18"/>
                <w:lang w:val="en-US" w:eastAsia="zh-CN" w:bidi="ar"/>
              </w:rPr>
              <w:t>10</w:t>
            </w:r>
          </w:p>
        </w:tc>
        <w:tc>
          <w:tcPr>
            <w:tcW w:w="2339" w:type="dxa"/>
            <w:shd w:val="clear" w:color="auto" w:fill="auto"/>
            <w:tcMar>
              <w:top w:w="150" w:type="dxa"/>
              <w:left w:w="240" w:type="dxa"/>
              <w:bottom w:w="150" w:type="dxa"/>
              <w:right w:w="240" w:type="dxa"/>
            </w:tcMar>
            <w:vAlign w:val="center"/>
          </w:tcPr>
          <w:p w14:paraId="517BA9E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default" w:ascii="宋体" w:hAnsi="宋体" w:eastAsia="宋体" w:cs="宋体"/>
                <w:b w:val="0"/>
                <w:bCs/>
                <w:i w:val="0"/>
                <w:caps w:val="0"/>
                <w:color w:val="auto"/>
                <w:spacing w:val="8"/>
                <w:kern w:val="0"/>
                <w:sz w:val="18"/>
                <w:szCs w:val="18"/>
                <w:lang w:val="en-US" w:eastAsia="zh-CN" w:bidi="ar"/>
              </w:rPr>
              <w:t>比选时间和地点</w:t>
            </w:r>
          </w:p>
        </w:tc>
        <w:tc>
          <w:tcPr>
            <w:tcW w:w="4977" w:type="dxa"/>
            <w:shd w:val="clear" w:color="auto" w:fill="auto"/>
            <w:tcMar>
              <w:top w:w="150" w:type="dxa"/>
              <w:left w:w="240" w:type="dxa"/>
              <w:bottom w:w="150" w:type="dxa"/>
              <w:right w:w="0" w:type="dxa"/>
            </w:tcMar>
            <w:vAlign w:val="center"/>
          </w:tcPr>
          <w:p w14:paraId="093BF17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default" w:ascii="宋体" w:hAnsi="宋体" w:eastAsia="宋体" w:cs="宋体"/>
                <w:b w:val="0"/>
                <w:bCs/>
                <w:i w:val="0"/>
                <w:caps w:val="0"/>
                <w:color w:val="auto"/>
                <w:spacing w:val="8"/>
                <w:kern w:val="0"/>
                <w:sz w:val="18"/>
                <w:szCs w:val="18"/>
                <w:lang w:val="en-US" w:eastAsia="zh-CN" w:bidi="ar"/>
              </w:rPr>
              <w:t>1、时间：2026年7月</w:t>
            </w:r>
            <w:r>
              <w:rPr>
                <w:rStyle w:val="12"/>
                <w:rFonts w:hint="eastAsia" w:ascii="宋体" w:hAnsi="宋体" w:eastAsia="宋体" w:cs="宋体"/>
                <w:b w:val="0"/>
                <w:bCs/>
                <w:i w:val="0"/>
                <w:caps w:val="0"/>
                <w:color w:val="auto"/>
                <w:spacing w:val="8"/>
                <w:kern w:val="0"/>
                <w:sz w:val="18"/>
                <w:szCs w:val="18"/>
                <w:highlight w:val="none"/>
                <w:lang w:val="en-US" w:eastAsia="zh-CN" w:bidi="ar"/>
              </w:rPr>
              <w:t>8</w:t>
            </w:r>
            <w:r>
              <w:rPr>
                <w:rStyle w:val="12"/>
                <w:rFonts w:hint="default" w:ascii="宋体" w:hAnsi="宋体" w:eastAsia="宋体" w:cs="宋体"/>
                <w:b w:val="0"/>
                <w:bCs/>
                <w:i w:val="0"/>
                <w:caps w:val="0"/>
                <w:color w:val="auto"/>
                <w:spacing w:val="8"/>
                <w:kern w:val="0"/>
                <w:sz w:val="18"/>
                <w:szCs w:val="18"/>
                <w:lang w:val="en-US" w:eastAsia="zh-CN" w:bidi="ar"/>
              </w:rPr>
              <w:t>日10:00（北京时间）</w:t>
            </w:r>
            <w:r>
              <w:rPr>
                <w:rStyle w:val="12"/>
                <w:rFonts w:hint="default" w:ascii="宋体" w:hAnsi="宋体" w:eastAsia="宋体" w:cs="宋体"/>
                <w:b w:val="0"/>
                <w:bCs/>
                <w:i w:val="0"/>
                <w:caps w:val="0"/>
                <w:color w:val="auto"/>
                <w:spacing w:val="8"/>
                <w:kern w:val="0"/>
                <w:sz w:val="18"/>
                <w:szCs w:val="18"/>
                <w:lang w:val="en-US" w:eastAsia="zh-CN" w:bidi="ar"/>
              </w:rPr>
              <w:br w:type="textWrapping"/>
            </w:r>
            <w:r>
              <w:rPr>
                <w:rStyle w:val="12"/>
                <w:rFonts w:hint="default" w:ascii="宋体" w:hAnsi="宋体" w:eastAsia="宋体" w:cs="宋体"/>
                <w:b w:val="0"/>
                <w:bCs/>
                <w:i w:val="0"/>
                <w:caps w:val="0"/>
                <w:color w:val="auto"/>
                <w:spacing w:val="8"/>
                <w:kern w:val="0"/>
                <w:sz w:val="18"/>
                <w:szCs w:val="18"/>
                <w:lang w:val="en-US" w:eastAsia="zh-CN" w:bidi="ar"/>
              </w:rPr>
              <w:t>2、地点：成都市青白江区中医医院行政楼</w:t>
            </w:r>
          </w:p>
        </w:tc>
      </w:tr>
      <w:tr w14:paraId="009F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206" w:type="dxa"/>
            <w:shd w:val="clear" w:color="auto" w:fill="auto"/>
            <w:tcMar>
              <w:top w:w="150" w:type="dxa"/>
              <w:left w:w="0" w:type="dxa"/>
              <w:bottom w:w="150" w:type="dxa"/>
              <w:right w:w="240" w:type="dxa"/>
            </w:tcMar>
            <w:vAlign w:val="center"/>
          </w:tcPr>
          <w:p w14:paraId="10FAF5B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val="en-US" w:bidi="ar"/>
              </w:rPr>
            </w:pPr>
            <w:r>
              <w:rPr>
                <w:rStyle w:val="12"/>
                <w:rFonts w:hint="default" w:ascii="宋体" w:hAnsi="宋体" w:eastAsia="宋体" w:cs="宋体"/>
                <w:b w:val="0"/>
                <w:bCs/>
                <w:i w:val="0"/>
                <w:caps w:val="0"/>
                <w:color w:val="auto"/>
                <w:spacing w:val="8"/>
                <w:kern w:val="0"/>
                <w:sz w:val="18"/>
                <w:szCs w:val="18"/>
                <w:lang w:val="en-US" w:eastAsia="zh-CN" w:bidi="ar"/>
              </w:rPr>
              <w:t>1</w:t>
            </w:r>
            <w:r>
              <w:rPr>
                <w:rStyle w:val="12"/>
                <w:rFonts w:hint="eastAsia" w:ascii="宋体" w:hAnsi="宋体" w:eastAsia="宋体" w:cs="宋体"/>
                <w:b w:val="0"/>
                <w:bCs/>
                <w:i w:val="0"/>
                <w:caps w:val="0"/>
                <w:color w:val="auto"/>
                <w:spacing w:val="8"/>
                <w:kern w:val="0"/>
                <w:sz w:val="18"/>
                <w:szCs w:val="18"/>
                <w:lang w:val="en-US" w:eastAsia="zh-CN" w:bidi="ar"/>
              </w:rPr>
              <w:t>1</w:t>
            </w:r>
          </w:p>
        </w:tc>
        <w:tc>
          <w:tcPr>
            <w:tcW w:w="2339" w:type="dxa"/>
            <w:shd w:val="clear" w:color="auto" w:fill="auto"/>
            <w:tcMar>
              <w:top w:w="150" w:type="dxa"/>
              <w:left w:w="240" w:type="dxa"/>
              <w:bottom w:w="150" w:type="dxa"/>
              <w:right w:w="240" w:type="dxa"/>
            </w:tcMar>
            <w:vAlign w:val="center"/>
          </w:tcPr>
          <w:p w14:paraId="396578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default" w:ascii="宋体" w:hAnsi="宋体" w:eastAsia="宋体" w:cs="宋体"/>
                <w:b w:val="0"/>
                <w:bCs/>
                <w:i w:val="0"/>
                <w:caps w:val="0"/>
                <w:color w:val="auto"/>
                <w:spacing w:val="8"/>
                <w:kern w:val="0"/>
                <w:sz w:val="18"/>
                <w:szCs w:val="18"/>
                <w:lang w:val="en-US" w:eastAsia="zh-CN" w:bidi="ar"/>
              </w:rPr>
              <w:t>合同签订时间与地点</w:t>
            </w:r>
          </w:p>
        </w:tc>
        <w:tc>
          <w:tcPr>
            <w:tcW w:w="4977" w:type="dxa"/>
            <w:shd w:val="clear" w:color="auto" w:fill="auto"/>
            <w:tcMar>
              <w:top w:w="150" w:type="dxa"/>
              <w:left w:w="240" w:type="dxa"/>
              <w:bottom w:w="150" w:type="dxa"/>
              <w:right w:w="0" w:type="dxa"/>
            </w:tcMar>
            <w:vAlign w:val="center"/>
          </w:tcPr>
          <w:p w14:paraId="5E6FFDC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default" w:ascii="宋体" w:hAnsi="宋体" w:eastAsia="宋体" w:cs="宋体"/>
                <w:b w:val="0"/>
                <w:bCs/>
                <w:i w:val="0"/>
                <w:caps w:val="0"/>
                <w:color w:val="auto"/>
                <w:spacing w:val="8"/>
                <w:kern w:val="0"/>
                <w:sz w:val="18"/>
                <w:szCs w:val="18"/>
                <w:lang w:val="en-US" w:eastAsia="zh-CN" w:bidi="ar"/>
              </w:rPr>
              <w:t>1、时间：</w:t>
            </w:r>
            <w:r>
              <w:rPr>
                <w:rStyle w:val="12"/>
                <w:rFonts w:hint="default" w:ascii="宋体" w:hAnsi="宋体" w:eastAsia="宋体" w:cs="宋体"/>
                <w:b w:val="0"/>
                <w:bCs w:val="0"/>
                <w:color w:val="auto"/>
                <w:spacing w:val="8"/>
                <w:kern w:val="0"/>
                <w:sz w:val="18"/>
                <w:szCs w:val="18"/>
                <w:lang w:bidi="ar"/>
              </w:rPr>
              <w:t>成交通知书发出后30日内签订采购合同</w:t>
            </w:r>
            <w:r>
              <w:rPr>
                <w:rStyle w:val="12"/>
                <w:rFonts w:hint="default" w:ascii="宋体" w:hAnsi="宋体" w:eastAsia="宋体" w:cs="宋体"/>
                <w:b w:val="0"/>
                <w:bCs/>
                <w:i w:val="0"/>
                <w:caps w:val="0"/>
                <w:color w:val="auto"/>
                <w:spacing w:val="8"/>
                <w:kern w:val="0"/>
                <w:sz w:val="18"/>
                <w:szCs w:val="18"/>
                <w:lang w:val="en-US" w:eastAsia="zh-CN" w:bidi="ar"/>
              </w:rPr>
              <w:br w:type="textWrapping"/>
            </w:r>
            <w:r>
              <w:rPr>
                <w:rStyle w:val="12"/>
                <w:rFonts w:hint="default" w:ascii="宋体" w:hAnsi="宋体" w:eastAsia="宋体" w:cs="宋体"/>
                <w:b w:val="0"/>
                <w:bCs/>
                <w:i w:val="0"/>
                <w:caps w:val="0"/>
                <w:color w:val="auto"/>
                <w:spacing w:val="8"/>
                <w:kern w:val="0"/>
                <w:sz w:val="18"/>
                <w:szCs w:val="18"/>
                <w:lang w:val="en-US" w:eastAsia="zh-CN" w:bidi="ar"/>
              </w:rPr>
              <w:t>2、地点：成都市青白江区中医医院行政楼</w:t>
            </w:r>
          </w:p>
        </w:tc>
      </w:tr>
      <w:tr w14:paraId="0B42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206" w:type="dxa"/>
            <w:shd w:val="clear" w:color="auto" w:fill="auto"/>
            <w:tcMar>
              <w:top w:w="150" w:type="dxa"/>
              <w:left w:w="0" w:type="dxa"/>
              <w:bottom w:w="150" w:type="dxa"/>
              <w:right w:w="240" w:type="dxa"/>
            </w:tcMar>
            <w:vAlign w:val="center"/>
          </w:tcPr>
          <w:p w14:paraId="0B4A79C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val="en-US" w:bidi="ar"/>
              </w:rPr>
            </w:pPr>
            <w:r>
              <w:rPr>
                <w:rStyle w:val="12"/>
                <w:rFonts w:hint="default" w:ascii="宋体" w:hAnsi="宋体" w:eastAsia="宋体" w:cs="宋体"/>
                <w:b w:val="0"/>
                <w:bCs/>
                <w:i w:val="0"/>
                <w:caps w:val="0"/>
                <w:color w:val="auto"/>
                <w:spacing w:val="8"/>
                <w:kern w:val="0"/>
                <w:sz w:val="18"/>
                <w:szCs w:val="18"/>
                <w:lang w:val="en-US" w:eastAsia="zh-CN" w:bidi="ar"/>
              </w:rPr>
              <w:t>1</w:t>
            </w:r>
            <w:r>
              <w:rPr>
                <w:rStyle w:val="12"/>
                <w:rFonts w:hint="eastAsia" w:ascii="宋体" w:hAnsi="宋体" w:eastAsia="宋体" w:cs="宋体"/>
                <w:b w:val="0"/>
                <w:bCs/>
                <w:i w:val="0"/>
                <w:caps w:val="0"/>
                <w:color w:val="auto"/>
                <w:spacing w:val="8"/>
                <w:kern w:val="0"/>
                <w:sz w:val="18"/>
                <w:szCs w:val="18"/>
                <w:lang w:val="en-US" w:eastAsia="zh-CN" w:bidi="ar"/>
              </w:rPr>
              <w:t>2</w:t>
            </w:r>
          </w:p>
        </w:tc>
        <w:tc>
          <w:tcPr>
            <w:tcW w:w="2339" w:type="dxa"/>
            <w:shd w:val="clear" w:color="auto" w:fill="auto"/>
            <w:tcMar>
              <w:top w:w="150" w:type="dxa"/>
              <w:left w:w="240" w:type="dxa"/>
              <w:bottom w:w="150" w:type="dxa"/>
              <w:right w:w="240" w:type="dxa"/>
            </w:tcMar>
            <w:vAlign w:val="center"/>
          </w:tcPr>
          <w:p w14:paraId="36023DA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eastAsia" w:ascii="宋体" w:hAnsi="宋体" w:eastAsia="宋体" w:cs="宋体"/>
                <w:b w:val="0"/>
                <w:bCs/>
                <w:i w:val="0"/>
                <w:caps w:val="0"/>
                <w:color w:val="auto"/>
                <w:spacing w:val="8"/>
                <w:kern w:val="0"/>
                <w:sz w:val="18"/>
                <w:szCs w:val="18"/>
                <w:lang w:val="en-US" w:eastAsia="zh-CN" w:bidi="ar"/>
              </w:rPr>
              <w:t>服务</w:t>
            </w:r>
            <w:r>
              <w:rPr>
                <w:rStyle w:val="12"/>
                <w:rFonts w:hint="default" w:ascii="宋体" w:hAnsi="宋体" w:eastAsia="宋体" w:cs="宋体"/>
                <w:b w:val="0"/>
                <w:bCs/>
                <w:i w:val="0"/>
                <w:caps w:val="0"/>
                <w:color w:val="auto"/>
                <w:spacing w:val="8"/>
                <w:kern w:val="0"/>
                <w:sz w:val="18"/>
                <w:szCs w:val="18"/>
                <w:lang w:val="en-US" w:eastAsia="zh-CN" w:bidi="ar"/>
              </w:rPr>
              <w:t>地点</w:t>
            </w:r>
          </w:p>
        </w:tc>
        <w:tc>
          <w:tcPr>
            <w:tcW w:w="4977" w:type="dxa"/>
            <w:shd w:val="clear" w:color="auto" w:fill="auto"/>
            <w:tcMar>
              <w:top w:w="150" w:type="dxa"/>
              <w:left w:w="240" w:type="dxa"/>
              <w:bottom w:w="150" w:type="dxa"/>
              <w:right w:w="0" w:type="dxa"/>
            </w:tcMar>
            <w:vAlign w:val="center"/>
          </w:tcPr>
          <w:p w14:paraId="249D8FD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default" w:ascii="宋体" w:hAnsi="宋体" w:eastAsia="宋体" w:cs="宋体"/>
                <w:b w:val="0"/>
                <w:bCs/>
                <w:i w:val="0"/>
                <w:caps w:val="0"/>
                <w:color w:val="auto"/>
                <w:spacing w:val="8"/>
                <w:kern w:val="0"/>
                <w:sz w:val="18"/>
                <w:szCs w:val="18"/>
                <w:lang w:val="en-US" w:eastAsia="zh-CN" w:bidi="ar"/>
              </w:rPr>
              <w:t>成都市青白江区中医医院</w:t>
            </w:r>
          </w:p>
        </w:tc>
      </w:tr>
      <w:tr w14:paraId="2C5D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206" w:type="dxa"/>
            <w:shd w:val="clear" w:color="auto" w:fill="auto"/>
            <w:tcMar>
              <w:top w:w="150" w:type="dxa"/>
              <w:left w:w="0" w:type="dxa"/>
              <w:bottom w:w="150" w:type="dxa"/>
              <w:right w:w="240" w:type="dxa"/>
            </w:tcMar>
            <w:vAlign w:val="center"/>
          </w:tcPr>
          <w:p w14:paraId="3B8F0CB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val="en-US" w:bidi="ar"/>
              </w:rPr>
            </w:pPr>
            <w:r>
              <w:rPr>
                <w:rStyle w:val="12"/>
                <w:rFonts w:hint="default" w:ascii="宋体" w:hAnsi="宋体" w:eastAsia="宋体" w:cs="宋体"/>
                <w:b w:val="0"/>
                <w:bCs/>
                <w:i w:val="0"/>
                <w:caps w:val="0"/>
                <w:color w:val="auto"/>
                <w:spacing w:val="8"/>
                <w:kern w:val="0"/>
                <w:sz w:val="18"/>
                <w:szCs w:val="18"/>
                <w:lang w:val="en-US" w:eastAsia="zh-CN" w:bidi="ar"/>
              </w:rPr>
              <w:t>1</w:t>
            </w:r>
            <w:r>
              <w:rPr>
                <w:rStyle w:val="12"/>
                <w:rFonts w:hint="eastAsia" w:ascii="宋体" w:hAnsi="宋体" w:eastAsia="宋体" w:cs="宋体"/>
                <w:b w:val="0"/>
                <w:bCs/>
                <w:i w:val="0"/>
                <w:caps w:val="0"/>
                <w:color w:val="auto"/>
                <w:spacing w:val="8"/>
                <w:kern w:val="0"/>
                <w:sz w:val="18"/>
                <w:szCs w:val="18"/>
                <w:lang w:val="en-US" w:eastAsia="zh-CN" w:bidi="ar"/>
              </w:rPr>
              <w:t>3</w:t>
            </w:r>
          </w:p>
        </w:tc>
        <w:tc>
          <w:tcPr>
            <w:tcW w:w="2339" w:type="dxa"/>
            <w:shd w:val="clear" w:color="auto" w:fill="auto"/>
            <w:tcMar>
              <w:top w:w="150" w:type="dxa"/>
              <w:left w:w="240" w:type="dxa"/>
              <w:bottom w:w="150" w:type="dxa"/>
              <w:right w:w="240" w:type="dxa"/>
            </w:tcMar>
            <w:vAlign w:val="center"/>
          </w:tcPr>
          <w:p w14:paraId="304173C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Style w:val="12"/>
                <w:rFonts w:hint="default" w:ascii="宋体" w:hAnsi="宋体" w:eastAsia="宋体" w:cs="宋体"/>
                <w:b w:val="0"/>
                <w:bCs/>
                <w:i w:val="0"/>
                <w:caps w:val="0"/>
                <w:color w:val="auto"/>
                <w:spacing w:val="8"/>
                <w:kern w:val="0"/>
                <w:sz w:val="18"/>
                <w:szCs w:val="18"/>
                <w:lang w:bidi="ar"/>
              </w:rPr>
            </w:pPr>
            <w:r>
              <w:rPr>
                <w:rStyle w:val="12"/>
                <w:rFonts w:hint="default" w:ascii="宋体" w:hAnsi="宋体" w:eastAsia="宋体" w:cs="宋体"/>
                <w:b w:val="0"/>
                <w:bCs/>
                <w:i w:val="0"/>
                <w:caps w:val="0"/>
                <w:color w:val="auto"/>
                <w:spacing w:val="8"/>
                <w:kern w:val="0"/>
                <w:sz w:val="18"/>
                <w:szCs w:val="18"/>
                <w:lang w:val="en-US" w:eastAsia="zh-CN" w:bidi="ar"/>
              </w:rPr>
              <w:t>特别说明</w:t>
            </w:r>
          </w:p>
        </w:tc>
        <w:tc>
          <w:tcPr>
            <w:tcW w:w="4977" w:type="dxa"/>
            <w:shd w:val="clear" w:color="auto" w:fill="auto"/>
            <w:tcMar>
              <w:top w:w="150" w:type="dxa"/>
              <w:left w:w="240" w:type="dxa"/>
              <w:bottom w:w="150" w:type="dxa"/>
              <w:right w:w="0" w:type="dxa"/>
            </w:tcMar>
            <w:vAlign w:val="center"/>
          </w:tcPr>
          <w:p w14:paraId="472F3939">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2"/>
                <w:rFonts w:hint="default" w:ascii="宋体" w:hAnsi="宋体" w:eastAsia="宋体" w:cs="宋体"/>
                <w:b w:val="0"/>
                <w:bCs/>
                <w:i w:val="0"/>
                <w:caps w:val="0"/>
                <w:color w:val="auto"/>
                <w:spacing w:val="8"/>
                <w:kern w:val="0"/>
                <w:sz w:val="18"/>
                <w:szCs w:val="18"/>
                <w:lang w:val="en-US" w:eastAsia="zh-CN" w:bidi="ar"/>
              </w:rPr>
            </w:pPr>
            <w:r>
              <w:rPr>
                <w:rStyle w:val="12"/>
                <w:rFonts w:hint="default" w:ascii="宋体" w:hAnsi="宋体" w:eastAsia="宋体" w:cs="宋体"/>
                <w:b w:val="0"/>
                <w:bCs/>
                <w:i w:val="0"/>
                <w:caps w:val="0"/>
                <w:color w:val="auto"/>
                <w:spacing w:val="8"/>
                <w:kern w:val="0"/>
                <w:sz w:val="18"/>
                <w:szCs w:val="18"/>
                <w:lang w:val="en-US" w:eastAsia="zh-CN" w:bidi="ar"/>
              </w:rPr>
              <w:t>参加比选人代表带个人身份证；</w:t>
            </w:r>
            <w:r>
              <w:rPr>
                <w:rStyle w:val="12"/>
                <w:rFonts w:hint="default" w:ascii="宋体" w:hAnsi="宋体" w:eastAsia="宋体" w:cs="宋体"/>
                <w:b w:val="0"/>
                <w:bCs/>
                <w:i w:val="0"/>
                <w:caps w:val="0"/>
                <w:color w:val="auto"/>
                <w:spacing w:val="8"/>
                <w:kern w:val="0"/>
                <w:sz w:val="18"/>
                <w:szCs w:val="18"/>
                <w:lang w:val="en-US" w:eastAsia="zh-CN" w:bidi="ar"/>
              </w:rPr>
              <w:br w:type="textWrapping"/>
            </w:r>
            <w:r>
              <w:rPr>
                <w:rStyle w:val="12"/>
                <w:rFonts w:hint="default" w:ascii="宋体" w:hAnsi="宋体" w:eastAsia="宋体" w:cs="宋体"/>
                <w:b w:val="0"/>
                <w:bCs/>
                <w:i w:val="0"/>
                <w:caps w:val="0"/>
                <w:color w:val="auto"/>
                <w:spacing w:val="8"/>
                <w:kern w:val="0"/>
                <w:sz w:val="18"/>
                <w:szCs w:val="18"/>
                <w:lang w:val="en-US" w:eastAsia="zh-CN" w:bidi="ar"/>
              </w:rPr>
              <w:t>2、比选文件须完整、规范，否则按废标处理；</w:t>
            </w:r>
            <w:r>
              <w:rPr>
                <w:rStyle w:val="12"/>
                <w:rFonts w:hint="default" w:ascii="宋体" w:hAnsi="宋体" w:eastAsia="宋体" w:cs="宋体"/>
                <w:b w:val="0"/>
                <w:bCs/>
                <w:i w:val="0"/>
                <w:caps w:val="0"/>
                <w:color w:val="auto"/>
                <w:spacing w:val="8"/>
                <w:kern w:val="0"/>
                <w:sz w:val="18"/>
                <w:szCs w:val="18"/>
                <w:lang w:val="en-US" w:eastAsia="zh-CN" w:bidi="ar"/>
              </w:rPr>
              <w:br w:type="textWrapping"/>
            </w:r>
            <w:r>
              <w:rPr>
                <w:rStyle w:val="12"/>
                <w:rFonts w:hint="default" w:ascii="宋体" w:hAnsi="宋体" w:eastAsia="宋体" w:cs="宋体"/>
                <w:b w:val="0"/>
                <w:bCs/>
                <w:i w:val="0"/>
                <w:caps w:val="0"/>
                <w:color w:val="auto"/>
                <w:spacing w:val="8"/>
                <w:kern w:val="0"/>
                <w:sz w:val="18"/>
                <w:szCs w:val="18"/>
                <w:lang w:val="en-US" w:eastAsia="zh-CN" w:bidi="ar"/>
              </w:rPr>
              <w:t>3、所有资质文件不退还；</w:t>
            </w:r>
            <w:r>
              <w:rPr>
                <w:rStyle w:val="12"/>
                <w:rFonts w:hint="default" w:ascii="宋体" w:hAnsi="宋体" w:eastAsia="宋体" w:cs="宋体"/>
                <w:b w:val="0"/>
                <w:bCs/>
                <w:i w:val="0"/>
                <w:caps w:val="0"/>
                <w:color w:val="auto"/>
                <w:spacing w:val="8"/>
                <w:kern w:val="0"/>
                <w:sz w:val="18"/>
                <w:szCs w:val="18"/>
                <w:lang w:val="en-US" w:eastAsia="zh-CN" w:bidi="ar"/>
              </w:rPr>
              <w:br w:type="textWrapping"/>
            </w:r>
            <w:r>
              <w:rPr>
                <w:rStyle w:val="12"/>
                <w:rFonts w:hint="default" w:ascii="宋体" w:hAnsi="宋体" w:eastAsia="宋体" w:cs="宋体"/>
                <w:b w:val="0"/>
                <w:bCs/>
                <w:i w:val="0"/>
                <w:caps w:val="0"/>
                <w:color w:val="auto"/>
                <w:spacing w:val="8"/>
                <w:kern w:val="0"/>
                <w:sz w:val="18"/>
                <w:szCs w:val="18"/>
                <w:lang w:val="en-US" w:eastAsia="zh-CN" w:bidi="ar"/>
              </w:rPr>
              <w:t>4、最终解释权归采购单位</w:t>
            </w:r>
            <w:r>
              <w:rPr>
                <w:rStyle w:val="12"/>
                <w:rFonts w:hint="eastAsia" w:ascii="宋体" w:hAnsi="宋体" w:eastAsia="宋体" w:cs="宋体"/>
                <w:b w:val="0"/>
                <w:bCs/>
                <w:i w:val="0"/>
                <w:caps w:val="0"/>
                <w:color w:val="auto"/>
                <w:spacing w:val="8"/>
                <w:kern w:val="0"/>
                <w:sz w:val="18"/>
                <w:szCs w:val="18"/>
                <w:lang w:val="en-US" w:eastAsia="zh-CN" w:bidi="ar"/>
              </w:rPr>
              <w:t>；</w:t>
            </w:r>
          </w:p>
          <w:p w14:paraId="217D59B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rightChars="0"/>
              <w:jc w:val="left"/>
              <w:textAlignment w:val="auto"/>
              <w:rPr>
                <w:rStyle w:val="12"/>
                <w:rFonts w:hint="default" w:ascii="宋体" w:hAnsi="宋体" w:eastAsia="宋体" w:cs="宋体"/>
                <w:b w:val="0"/>
                <w:bCs/>
                <w:i w:val="0"/>
                <w:caps w:val="0"/>
                <w:color w:val="auto"/>
                <w:spacing w:val="8"/>
                <w:kern w:val="0"/>
                <w:sz w:val="18"/>
                <w:szCs w:val="18"/>
                <w:lang w:val="en-US" w:eastAsia="zh-CN" w:bidi="ar"/>
              </w:rPr>
            </w:pPr>
            <w:r>
              <w:rPr>
                <w:rStyle w:val="12"/>
                <w:rFonts w:hint="eastAsia" w:ascii="宋体" w:hAnsi="宋体" w:eastAsia="宋体" w:cs="宋体"/>
                <w:b w:val="0"/>
                <w:bCs/>
                <w:i w:val="0"/>
                <w:caps w:val="0"/>
                <w:color w:val="auto"/>
                <w:spacing w:val="8"/>
                <w:kern w:val="0"/>
                <w:sz w:val="18"/>
                <w:szCs w:val="18"/>
                <w:lang w:val="en-US" w:eastAsia="zh-CN" w:bidi="ar"/>
              </w:rPr>
              <w:t>5、本项目只需递交正本。</w:t>
            </w:r>
          </w:p>
        </w:tc>
      </w:tr>
    </w:tbl>
    <w:p w14:paraId="1FC4F80D">
      <w:pPr>
        <w:spacing w:before="320" w:after="120" w:line="288" w:lineRule="auto"/>
        <w:ind w:left="0"/>
        <w:jc w:val="left"/>
        <w:outlineLvl w:val="1"/>
        <w:rPr>
          <w:rStyle w:val="12"/>
          <w:rFonts w:hint="eastAsia" w:ascii="方正小标宋简体" w:hAnsi="方正小标宋简体" w:eastAsia="方正小标宋简体" w:cs="方正小标宋简体"/>
          <w:bCs/>
          <w:color w:val="auto"/>
          <w:spacing w:val="8"/>
          <w:kern w:val="44"/>
          <w:sz w:val="32"/>
          <w:szCs w:val="32"/>
          <w:shd w:val="clear" w:color="auto" w:fill="FFFFFF"/>
          <w:lang w:bidi="ar"/>
        </w:rPr>
      </w:pPr>
      <w:r>
        <w:rPr>
          <w:rStyle w:val="12"/>
          <w:rFonts w:hint="eastAsia" w:ascii="方正小标宋简体" w:hAnsi="方正小标宋简体" w:eastAsia="方正小标宋简体" w:cs="方正小标宋简体"/>
          <w:b w:val="0"/>
          <w:bCs/>
          <w:color w:val="auto"/>
          <w:spacing w:val="8"/>
          <w:kern w:val="44"/>
          <w:sz w:val="32"/>
          <w:szCs w:val="32"/>
          <w:shd w:val="clear" w:color="auto" w:fill="FFFFFF"/>
          <w:lang w:val="en-US" w:eastAsia="zh-CN" w:bidi="ar"/>
        </w:rPr>
        <w:t xml:space="preserve">1.2 </w:t>
      </w:r>
      <w:r>
        <w:rPr>
          <w:rStyle w:val="12"/>
          <w:rFonts w:hint="eastAsia" w:ascii="方正小标宋简体" w:hAnsi="方正小标宋简体" w:eastAsia="方正小标宋简体" w:cs="方正小标宋简体"/>
          <w:b w:val="0"/>
          <w:bCs/>
          <w:color w:val="auto"/>
          <w:spacing w:val="8"/>
          <w:kern w:val="44"/>
          <w:sz w:val="32"/>
          <w:szCs w:val="32"/>
          <w:shd w:val="clear" w:color="auto" w:fill="FFFFFF"/>
          <w:lang w:bidi="ar"/>
        </w:rPr>
        <w:t>供应商参加本次采购活动应具备下列条件</w:t>
      </w:r>
    </w:p>
    <w:p w14:paraId="71426F8E">
      <w:pPr>
        <w:spacing w:before="120" w:after="120" w:line="288" w:lineRule="auto"/>
        <w:ind w:firstLine="480" w:firstLineChars="200"/>
        <w:jc w:val="left"/>
        <w:rPr>
          <w:rFonts w:hint="eastAsia" w:ascii="宋体" w:hAnsi="宋体" w:eastAsia="宋体" w:cs="宋体"/>
          <w:sz w:val="24"/>
        </w:rPr>
      </w:pPr>
      <w:r>
        <w:rPr>
          <w:rFonts w:hint="eastAsia" w:ascii="宋体" w:hAnsi="宋体" w:eastAsia="宋体" w:cs="宋体"/>
          <w:sz w:val="24"/>
        </w:rPr>
        <w:t>根据《中华⼈⺠共和国政府采购法》第⼆⼗⼆条规定，供应商应当具备下列条件：</w:t>
      </w:r>
    </w:p>
    <w:p w14:paraId="7ACE900D">
      <w:pPr>
        <w:spacing w:before="120" w:after="120" w:line="288" w:lineRule="auto"/>
        <w:ind w:firstLine="0" w:firstLineChars="0"/>
        <w:jc w:val="left"/>
        <w:rPr>
          <w:rFonts w:hint="eastAsia" w:ascii="宋体" w:hAnsi="宋体" w:eastAsia="宋体" w:cs="宋体"/>
          <w:sz w:val="24"/>
        </w:rPr>
      </w:pPr>
      <w:r>
        <w:rPr>
          <w:rFonts w:hint="eastAsia" w:ascii="宋体" w:hAnsi="宋体" w:eastAsia="宋体" w:cs="宋体"/>
          <w:sz w:val="24"/>
        </w:rPr>
        <w:t>（⼀）具有独⽴承担⺠事责任的能⼒；</w:t>
      </w:r>
    </w:p>
    <w:p w14:paraId="22246C6C">
      <w:pPr>
        <w:spacing w:before="120" w:after="120" w:line="288" w:lineRule="auto"/>
        <w:ind w:firstLine="0" w:firstLineChars="0"/>
        <w:jc w:val="left"/>
        <w:rPr>
          <w:rFonts w:hint="eastAsia" w:ascii="宋体" w:hAnsi="宋体" w:eastAsia="宋体" w:cs="宋体"/>
          <w:sz w:val="24"/>
        </w:rPr>
      </w:pPr>
      <w:r>
        <w:rPr>
          <w:rFonts w:hint="eastAsia" w:ascii="宋体" w:hAnsi="宋体" w:eastAsia="宋体" w:cs="宋体"/>
          <w:sz w:val="24"/>
        </w:rPr>
        <w:t>（⼆）具有良好的商业信誉和健全的财务会计制度；</w:t>
      </w:r>
    </w:p>
    <w:p w14:paraId="257985EB">
      <w:pPr>
        <w:numPr>
          <w:ilvl w:val="0"/>
          <w:numId w:val="2"/>
        </w:numPr>
        <w:spacing w:before="120" w:after="120" w:line="288" w:lineRule="auto"/>
        <w:ind w:left="0" w:firstLine="0" w:firstLineChars="0"/>
        <w:jc w:val="left"/>
        <w:rPr>
          <w:rFonts w:hint="eastAsia" w:ascii="宋体" w:hAnsi="宋体" w:eastAsia="宋体" w:cs="宋体"/>
          <w:sz w:val="24"/>
        </w:rPr>
      </w:pPr>
      <w:r>
        <w:rPr>
          <w:rFonts w:hint="eastAsia" w:ascii="宋体" w:hAnsi="宋体" w:eastAsia="宋体" w:cs="宋体"/>
          <w:sz w:val="24"/>
        </w:rPr>
        <w:t>具有履⾏合同所必需的设备和专业技术能⼒；</w:t>
      </w:r>
    </w:p>
    <w:p w14:paraId="2C64A870">
      <w:pPr>
        <w:numPr>
          <w:ilvl w:val="0"/>
          <w:numId w:val="2"/>
        </w:numPr>
        <w:spacing w:before="120" w:after="120" w:line="288" w:lineRule="auto"/>
        <w:ind w:left="0" w:firstLine="0" w:firstLineChars="0"/>
        <w:jc w:val="left"/>
        <w:rPr>
          <w:rFonts w:hint="eastAsia" w:ascii="宋体" w:hAnsi="宋体" w:eastAsia="宋体" w:cs="宋体"/>
          <w:sz w:val="24"/>
          <w:lang w:val="en-US" w:eastAsia="zh-CN"/>
        </w:rPr>
      </w:pPr>
      <w:r>
        <w:rPr>
          <w:rFonts w:hint="eastAsia" w:ascii="宋体" w:hAnsi="宋体" w:eastAsia="宋体" w:cs="宋体"/>
          <w:sz w:val="24"/>
        </w:rPr>
        <w:t xml:space="preserve">有依法缴纳税收和社会保障资⾦的良好记录； </w:t>
      </w:r>
    </w:p>
    <w:p w14:paraId="79526E36">
      <w:pPr>
        <w:numPr>
          <w:ilvl w:val="-1"/>
          <w:numId w:val="0"/>
        </w:numPr>
        <w:spacing w:before="120" w:after="120" w:line="288" w:lineRule="auto"/>
        <w:ind w:left="0" w:firstLine="0" w:firstLineChars="0"/>
        <w:jc w:val="left"/>
        <w:rPr>
          <w:rFonts w:hint="eastAsia" w:ascii="宋体" w:hAnsi="宋体" w:eastAsia="宋体" w:cs="宋体"/>
          <w:sz w:val="24"/>
          <w:lang w:eastAsia="zh-CN"/>
        </w:rPr>
      </w:pPr>
      <w:r>
        <w:rPr>
          <w:rFonts w:hint="eastAsia" w:ascii="宋体" w:hAnsi="宋体" w:eastAsia="宋体" w:cs="宋体"/>
          <w:sz w:val="24"/>
        </w:rPr>
        <w:t>（五）参加政府采购活动前三年内，在经营活动中没有重⼤违法记录</w:t>
      </w:r>
      <w:r>
        <w:rPr>
          <w:rFonts w:hint="eastAsia" w:ascii="宋体" w:hAnsi="宋体" w:eastAsia="宋体" w:cs="宋体"/>
          <w:sz w:val="24"/>
          <w:lang w:eastAsia="zh-CN"/>
        </w:rPr>
        <w:t>；</w:t>
      </w:r>
    </w:p>
    <w:p w14:paraId="49379A13">
      <w:pPr>
        <w:numPr>
          <w:ilvl w:val="-1"/>
          <w:numId w:val="0"/>
        </w:numPr>
        <w:spacing w:before="120" w:after="120" w:line="288" w:lineRule="auto"/>
        <w:ind w:left="0" w:firstLine="0" w:firstLineChars="0"/>
        <w:jc w:val="left"/>
        <w:rPr>
          <w:rFonts w:hint="eastAsia"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六）法律、行政法规规定的其他条件</w:t>
      </w:r>
      <w:r>
        <w:rPr>
          <w:rFonts w:hint="eastAsia" w:ascii="宋体" w:hAnsi="宋体" w:eastAsia="宋体" w:cs="宋体"/>
          <w:sz w:val="24"/>
        </w:rPr>
        <w:t>。</w:t>
      </w:r>
    </w:p>
    <w:p w14:paraId="5E7F6DFF">
      <w:pPr>
        <w:pStyle w:val="2"/>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第二章 技术、服务及其他要求</w:t>
      </w:r>
    </w:p>
    <w:p w14:paraId="04261449">
      <w:pPr>
        <w:numPr>
          <w:ilvl w:val="-1"/>
          <w:numId w:val="0"/>
        </w:numPr>
        <w:spacing w:before="120" w:after="120" w:line="580" w:lineRule="exact"/>
        <w:ind w:firstLine="480" w:firstLineChars="200"/>
        <w:jc w:val="left"/>
        <w:rPr>
          <w:rFonts w:hint="eastAsia" w:ascii="宋体" w:hAnsi="宋体" w:eastAsia="宋体" w:cs="宋体"/>
          <w:sz w:val="24"/>
        </w:rPr>
      </w:pPr>
      <w:r>
        <w:rPr>
          <w:rFonts w:hint="eastAsia" w:ascii="宋体" w:hAnsi="宋体" w:eastAsia="宋体" w:cs="宋体"/>
          <w:sz w:val="24"/>
        </w:rPr>
        <w:t>供应商须全权负责本项目所有点位电视收视系统的建设、安装、调试、设备提供、日常运维及故障应急处置等全部工作，具体要求如下：</w:t>
      </w:r>
    </w:p>
    <w:p w14:paraId="5E5E0FD3">
      <w:pPr>
        <w:numPr>
          <w:ilvl w:val="-1"/>
          <w:numId w:val="0"/>
        </w:numPr>
        <w:spacing w:before="120" w:after="120" w:line="580" w:lineRule="exact"/>
        <w:ind w:firstLine="480" w:firstLineChars="200"/>
        <w:jc w:val="left"/>
        <w:rPr>
          <w:rFonts w:hint="eastAsia" w:ascii="宋体" w:hAnsi="宋体" w:eastAsia="宋体" w:cs="宋体"/>
          <w:sz w:val="24"/>
        </w:rPr>
      </w:pPr>
      <w:r>
        <w:rPr>
          <w:rFonts w:hint="eastAsia" w:ascii="宋体" w:hAnsi="宋体" w:eastAsia="宋体" w:cs="宋体"/>
          <w:color w:val="auto"/>
          <w:sz w:val="24"/>
        </w:rPr>
        <w:t>2</w:t>
      </w:r>
      <w:r>
        <w:rPr>
          <w:rFonts w:hint="eastAsia" w:ascii="宋体" w:hAnsi="宋体" w:eastAsia="宋体" w:cs="宋体"/>
          <w:color w:val="auto"/>
          <w:sz w:val="24"/>
          <w:lang w:val="en-US"/>
        </w:rPr>
        <w:t>.1</w:t>
      </w:r>
      <w:r>
        <w:rPr>
          <w:rFonts w:hint="eastAsia" w:ascii="宋体" w:hAnsi="宋体" w:eastAsia="宋体" w:cs="宋体"/>
          <w:sz w:val="24"/>
        </w:rPr>
        <w:t>供应商负责完成院内169个电视点位的光纤布线、线路铺设、机顶盒安装、系统调试等全部工作，确保所有点位电视画面清晰、信号稳定、频道正常可用，满足日常收视使用需求，项目安装调试完成后需达到整体正常交付使用标准。</w:t>
      </w:r>
    </w:p>
    <w:p w14:paraId="745FA13B">
      <w:pPr>
        <w:numPr>
          <w:ilvl w:val="-1"/>
          <w:numId w:val="0"/>
        </w:numPr>
        <w:spacing w:before="120" w:after="120" w:line="580" w:lineRule="exact"/>
        <w:ind w:firstLine="480" w:firstLineChars="200"/>
        <w:jc w:val="left"/>
        <w:rPr>
          <w:rFonts w:hint="eastAsia" w:ascii="宋体" w:hAnsi="宋体" w:eastAsia="宋体" w:cs="宋体"/>
          <w:sz w:val="24"/>
        </w:rPr>
      </w:pPr>
      <w:r>
        <w:rPr>
          <w:rFonts w:hint="eastAsia" w:ascii="宋体" w:hAnsi="宋体" w:eastAsia="宋体" w:cs="宋体"/>
          <w:color w:val="auto"/>
          <w:sz w:val="24"/>
        </w:rPr>
        <w:t>2</w:t>
      </w:r>
      <w:r>
        <w:rPr>
          <w:rFonts w:hint="eastAsia" w:ascii="宋体" w:hAnsi="宋体" w:eastAsia="宋体" w:cs="宋体"/>
          <w:color w:val="auto"/>
          <w:sz w:val="24"/>
          <w:lang w:val="en-US"/>
        </w:rPr>
        <w:t>.2</w:t>
      </w:r>
      <w:r>
        <w:rPr>
          <w:rFonts w:hint="eastAsia" w:ascii="宋体" w:hAnsi="宋体" w:eastAsia="宋体" w:cs="宋体"/>
          <w:sz w:val="24"/>
        </w:rPr>
        <w:t>服务期内，各收视点位机顶盒出现损坏、故障、无法正常收视等问题，</w:t>
      </w:r>
      <w:r>
        <w:rPr>
          <w:rFonts w:hint="eastAsia" w:ascii="宋体" w:hAnsi="宋体" w:eastAsia="宋体" w:cs="宋体"/>
          <w:sz w:val="24"/>
          <w:lang w:eastAsia="zh-CN"/>
        </w:rPr>
        <w:t>若通过维修无法正常运行，</w:t>
      </w:r>
      <w:r>
        <w:rPr>
          <w:rFonts w:hint="eastAsia" w:ascii="宋体" w:hAnsi="宋体" w:eastAsia="宋体" w:cs="宋体"/>
          <w:sz w:val="24"/>
        </w:rPr>
        <w:t>供应商须免费提供全新设备并完成更换，不向采购方收取任何设备费、人工费、材料费等额外费用，保障点位正常收视。</w:t>
      </w:r>
    </w:p>
    <w:p w14:paraId="554A0246">
      <w:pPr>
        <w:numPr>
          <w:ilvl w:val="-1"/>
          <w:numId w:val="0"/>
        </w:numPr>
        <w:spacing w:before="120" w:after="120" w:line="580" w:lineRule="exact"/>
        <w:ind w:firstLine="480" w:firstLineChars="200"/>
        <w:jc w:val="left"/>
        <w:rPr>
          <w:rFonts w:hint="eastAsia" w:ascii="宋体" w:hAnsi="宋体" w:eastAsia="宋体" w:cs="宋体"/>
          <w:sz w:val="24"/>
        </w:rPr>
      </w:pPr>
      <w:r>
        <w:rPr>
          <w:rFonts w:hint="eastAsia" w:ascii="宋体" w:hAnsi="宋体" w:eastAsia="宋体" w:cs="宋体"/>
          <w:color w:val="auto"/>
          <w:sz w:val="24"/>
        </w:rPr>
        <w:t>2</w:t>
      </w:r>
      <w:r>
        <w:rPr>
          <w:rFonts w:hint="eastAsia" w:ascii="宋体" w:hAnsi="宋体" w:eastAsia="宋体" w:cs="宋体"/>
          <w:color w:val="auto"/>
          <w:sz w:val="24"/>
          <w:lang w:val="en-US"/>
        </w:rPr>
        <w:t>.3</w:t>
      </w:r>
      <w:r>
        <w:rPr>
          <w:rFonts w:hint="eastAsia" w:ascii="宋体" w:hAnsi="宋体" w:eastAsia="宋体" w:cs="宋体"/>
          <w:sz w:val="24"/>
        </w:rPr>
        <w:t>供应商负责服务期内所有点位光纤线路、传输链路、机顶盒设备的日常巡检、保养、维护工作，定期排查线路老化、设备故障、信号卡顿等隐患，提前处置问题，保障电视收视系统长期稳定运行。</w:t>
      </w:r>
    </w:p>
    <w:p w14:paraId="0060A52B">
      <w:pPr>
        <w:numPr>
          <w:ilvl w:val="-1"/>
          <w:numId w:val="0"/>
        </w:numPr>
        <w:spacing w:before="120" w:after="120" w:line="580" w:lineRule="exact"/>
        <w:ind w:firstLine="480" w:firstLineChars="200"/>
        <w:jc w:val="left"/>
        <w:rPr>
          <w:rFonts w:hint="eastAsia" w:ascii="宋体" w:hAnsi="宋体" w:eastAsia="宋体" w:cs="宋体"/>
          <w:sz w:val="24"/>
        </w:rPr>
      </w:pPr>
      <w:r>
        <w:rPr>
          <w:rFonts w:hint="eastAsia" w:ascii="宋体" w:hAnsi="宋体" w:eastAsia="宋体" w:cs="宋体"/>
          <w:color w:val="auto"/>
          <w:sz w:val="24"/>
        </w:rPr>
        <w:t>2</w:t>
      </w:r>
      <w:r>
        <w:rPr>
          <w:rFonts w:hint="eastAsia" w:ascii="宋体" w:hAnsi="宋体" w:eastAsia="宋体" w:cs="宋体"/>
          <w:color w:val="auto"/>
          <w:sz w:val="24"/>
          <w:lang w:val="en-US"/>
        </w:rPr>
        <w:t>.4</w:t>
      </w:r>
      <w:r>
        <w:rPr>
          <w:rFonts w:hint="eastAsia" w:ascii="宋体" w:hAnsi="宋体" w:eastAsia="宋体" w:cs="宋体"/>
          <w:sz w:val="24"/>
        </w:rPr>
        <w:t>供应商须提供全年无休、24小时不间断故障报修及处置服务，接到采购方故障服务请求后，严格按照以下时限完成处置：</w:t>
      </w:r>
    </w:p>
    <w:p w14:paraId="002D9AE2">
      <w:pPr>
        <w:numPr>
          <w:ilvl w:val="-1"/>
          <w:numId w:val="0"/>
        </w:numPr>
        <w:spacing w:before="120" w:after="120" w:line="580" w:lineRule="exact"/>
        <w:ind w:firstLine="480" w:firstLineChars="200"/>
        <w:jc w:val="left"/>
        <w:rPr>
          <w:rFonts w:hint="eastAsia" w:ascii="宋体" w:hAnsi="宋体" w:eastAsia="宋体" w:cs="宋体"/>
          <w:sz w:val="24"/>
        </w:rPr>
      </w:pPr>
      <w:r>
        <w:rPr>
          <w:rFonts w:hint="eastAsia" w:ascii="宋体" w:hAnsi="宋体" w:eastAsia="宋体" w:cs="宋体"/>
          <w:color w:val="auto"/>
          <w:sz w:val="24"/>
        </w:rPr>
        <w:t>2</w:t>
      </w:r>
      <w:r>
        <w:rPr>
          <w:rFonts w:hint="eastAsia" w:ascii="宋体" w:hAnsi="宋体" w:eastAsia="宋体" w:cs="宋体"/>
          <w:color w:val="auto"/>
          <w:sz w:val="24"/>
          <w:lang w:val="en-US"/>
        </w:rPr>
        <w:t>.4</w:t>
      </w:r>
      <w:r>
        <w:rPr>
          <w:rFonts w:hint="default" w:ascii="宋体" w:hAnsi="宋体" w:eastAsia="宋体" w:cs="宋体"/>
          <w:color w:val="auto"/>
          <w:sz w:val="24"/>
          <w:lang w:val="en-US"/>
        </w:rPr>
        <w:t>.</w:t>
      </w:r>
      <w:r>
        <w:rPr>
          <w:rFonts w:hint="eastAsia" w:ascii="宋体" w:hAnsi="宋体" w:eastAsia="宋体" w:cs="宋体"/>
          <w:sz w:val="24"/>
        </w:rPr>
        <w:t>1.一般故障处置标准：接到报修后10分钟内响应，完成故障诊断并出具解决方案；2小时内抵达现场排查维修，6小时内完成故障修复、恢复正常收视。如需更换设备或配件，24小时内完成更换及故障修复；若所需设备、配件无现货，须在5天内完成补货并彻底解决故障。</w:t>
      </w:r>
    </w:p>
    <w:p w14:paraId="6BF54294">
      <w:pPr>
        <w:numPr>
          <w:ilvl w:val="-1"/>
          <w:numId w:val="0"/>
        </w:numPr>
        <w:spacing w:before="120" w:after="120" w:line="580" w:lineRule="exact"/>
        <w:ind w:firstLine="240" w:firstLineChars="100"/>
        <w:jc w:val="left"/>
        <w:rPr>
          <w:rFonts w:hint="eastAsia" w:ascii="宋体" w:hAnsi="宋体" w:eastAsia="宋体" w:cs="宋体"/>
          <w:color w:val="auto"/>
          <w:sz w:val="24"/>
          <w:lang w:eastAsia="zh-CN"/>
        </w:rPr>
      </w:pPr>
      <w:r>
        <w:rPr>
          <w:rFonts w:hint="eastAsia" w:ascii="宋体" w:hAnsi="宋体" w:eastAsia="宋体" w:cs="宋体"/>
          <w:color w:val="auto"/>
          <w:sz w:val="24"/>
        </w:rPr>
        <w:t>2</w:t>
      </w:r>
      <w:r>
        <w:rPr>
          <w:rFonts w:hint="eastAsia" w:ascii="宋体" w:hAnsi="宋体" w:eastAsia="宋体" w:cs="宋体"/>
          <w:color w:val="auto"/>
          <w:sz w:val="24"/>
          <w:lang w:val="en-US"/>
        </w:rPr>
        <w:t>.4</w:t>
      </w:r>
      <w:r>
        <w:rPr>
          <w:rFonts w:hint="default" w:ascii="宋体" w:hAnsi="宋体" w:eastAsia="宋体" w:cs="宋体"/>
          <w:color w:val="auto"/>
          <w:sz w:val="24"/>
          <w:lang w:val="en-US"/>
        </w:rPr>
        <w:t>.</w:t>
      </w:r>
      <w:r>
        <w:rPr>
          <w:rFonts w:hint="eastAsia" w:ascii="宋体" w:hAnsi="宋体" w:eastAsia="宋体" w:cs="宋体"/>
          <w:sz w:val="24"/>
        </w:rPr>
        <w:t>2.严重故障处置标准：接到报修后10分钟内紧急响应，快速完成故障研判及处置方案制定；1小时内抵达现场开展抢修，3小时内完成故障处置、恢复系统正常运行。如需更换设备或配件，24小时内完成更换修复；若所需设备、配件无现货，须在3天内完成补货并彻底解决故障。</w:t>
      </w:r>
    </w:p>
    <w:p w14:paraId="4B4A37AC">
      <w:pPr>
        <w:keepNext w:val="0"/>
        <w:keepLines w:val="0"/>
        <w:pageBreakBefore w:val="0"/>
        <w:kinsoku/>
        <w:wordWrap/>
        <w:overflowPunct/>
        <w:topLinePunct w:val="0"/>
        <w:autoSpaceDE/>
        <w:autoSpaceDN/>
        <w:bidi w:val="0"/>
        <w:adjustRightInd/>
        <w:snapToGrid/>
        <w:spacing w:line="400" w:lineRule="exact"/>
        <w:jc w:val="center"/>
        <w:rPr>
          <w:rStyle w:val="12"/>
          <w:rFonts w:hint="eastAsia" w:ascii="方正小标宋简体" w:hAnsi="方正小标宋简体" w:eastAsia="方正小标宋简体" w:cs="方正小标宋简体"/>
          <w:b w:val="0"/>
          <w:bCs/>
          <w:i w:val="0"/>
          <w:caps w:val="0"/>
          <w:color w:val="auto"/>
          <w:spacing w:val="8"/>
          <w:kern w:val="44"/>
          <w:sz w:val="32"/>
          <w:szCs w:val="32"/>
          <w:shd w:val="clear" w:color="auto" w:fill="FFFFFF"/>
          <w:lang w:val="en-US" w:eastAsia="zh-CN" w:bidi="ar"/>
        </w:rPr>
      </w:pPr>
      <w:r>
        <w:rPr>
          <w:rStyle w:val="12"/>
          <w:rFonts w:hint="eastAsia" w:ascii="方正小标宋简体" w:hAnsi="方正小标宋简体" w:eastAsia="方正小标宋简体" w:cs="方正小标宋简体"/>
          <w:b w:val="0"/>
          <w:bCs/>
          <w:i w:val="0"/>
          <w:caps w:val="0"/>
          <w:color w:val="auto"/>
          <w:spacing w:val="8"/>
          <w:kern w:val="44"/>
          <w:sz w:val="32"/>
          <w:szCs w:val="32"/>
          <w:shd w:val="clear" w:color="auto" w:fill="FFFFFF"/>
          <w:lang w:val="en-US" w:eastAsia="zh-CN" w:bidi="ar"/>
        </w:rPr>
        <w:t>第三章</w:t>
      </w:r>
      <w:r>
        <w:rPr>
          <w:rStyle w:val="12"/>
          <w:rFonts w:hint="default" w:ascii="方正小标宋简体" w:hAnsi="方正小标宋简体" w:eastAsia="方正小标宋简体" w:cs="方正小标宋简体"/>
          <w:b w:val="0"/>
          <w:bCs/>
          <w:i w:val="0"/>
          <w:caps w:val="0"/>
          <w:color w:val="auto"/>
          <w:spacing w:val="8"/>
          <w:kern w:val="44"/>
          <w:sz w:val="32"/>
          <w:szCs w:val="32"/>
          <w:shd w:val="clear" w:color="auto" w:fill="FFFFFF"/>
          <w:lang w:val="en-US" w:eastAsia="zh-CN" w:bidi="ar"/>
        </w:rPr>
        <w:t xml:space="preserve">  </w:t>
      </w:r>
      <w:r>
        <w:rPr>
          <w:rStyle w:val="12"/>
          <w:rFonts w:hint="eastAsia" w:ascii="方正小标宋简体" w:hAnsi="方正小标宋简体" w:eastAsia="方正小标宋简体" w:cs="方正小标宋简体"/>
          <w:b w:val="0"/>
          <w:bCs/>
          <w:i w:val="0"/>
          <w:caps w:val="0"/>
          <w:color w:val="auto"/>
          <w:spacing w:val="8"/>
          <w:kern w:val="44"/>
          <w:sz w:val="32"/>
          <w:szCs w:val="32"/>
          <w:shd w:val="clear" w:color="auto" w:fill="FFFFFF"/>
          <w:lang w:val="en-US" w:eastAsia="zh-CN" w:bidi="ar"/>
        </w:rPr>
        <w:t>比选方法</w:t>
      </w:r>
    </w:p>
    <w:p w14:paraId="5D7A1C39">
      <w:pPr>
        <w:pStyle w:val="6"/>
        <w:snapToGrid w:val="0"/>
        <w:rPr>
          <w:color w:val="auto"/>
          <w:sz w:val="24"/>
          <w:szCs w:val="24"/>
        </w:rPr>
      </w:pPr>
      <w:r>
        <w:rPr>
          <w:color w:val="auto"/>
          <w:sz w:val="24"/>
          <w:szCs w:val="24"/>
        </w:rPr>
        <w:t>（一）总则</w:t>
      </w:r>
    </w:p>
    <w:p w14:paraId="505CC096">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宋体" w:hAnsi="宋体" w:eastAsia="宋体" w:cs="宋体"/>
          <w:color w:val="auto"/>
          <w:sz w:val="24"/>
        </w:rPr>
      </w:pPr>
      <w:r>
        <w:rPr>
          <w:rFonts w:hint="eastAsia" w:ascii="宋体" w:hAnsi="宋体" w:eastAsia="宋体" w:cs="宋体"/>
          <w:color w:val="auto"/>
          <w:sz w:val="24"/>
        </w:rPr>
        <w:t>1.1 本次比选活动遵循公开、公平、公正、科学、择优的原则。</w:t>
      </w:r>
    </w:p>
    <w:p w14:paraId="0A206561">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宋体" w:hAnsi="宋体" w:eastAsia="宋体" w:cs="宋体"/>
          <w:color w:val="auto"/>
          <w:sz w:val="24"/>
        </w:rPr>
      </w:pPr>
      <w:r>
        <w:rPr>
          <w:rFonts w:hint="eastAsia" w:ascii="宋体" w:hAnsi="宋体" w:eastAsia="宋体" w:cs="宋体"/>
          <w:color w:val="auto"/>
          <w:sz w:val="24"/>
        </w:rPr>
        <w:t>1.2 比选人将在比选申请文件递交截止时，交由评审委员会进行评审。逾期提交的文件将拒绝接收。</w:t>
      </w:r>
    </w:p>
    <w:p w14:paraId="17AC456B">
      <w:pPr>
        <w:pStyle w:val="6"/>
        <w:snapToGrid w:val="0"/>
        <w:rPr>
          <w:color w:val="auto"/>
          <w:sz w:val="24"/>
          <w:szCs w:val="24"/>
        </w:rPr>
      </w:pPr>
      <w:r>
        <w:rPr>
          <w:color w:val="auto"/>
          <w:sz w:val="24"/>
          <w:szCs w:val="24"/>
        </w:rPr>
        <w:t>（二）评审委员会</w:t>
      </w:r>
    </w:p>
    <w:p w14:paraId="726D614D">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宋体" w:hAnsi="宋体" w:eastAsia="宋体" w:cs="宋体"/>
          <w:color w:val="auto"/>
          <w:sz w:val="24"/>
        </w:rPr>
      </w:pPr>
      <w:r>
        <w:rPr>
          <w:rFonts w:hint="eastAsia" w:ascii="宋体" w:hAnsi="宋体" w:eastAsia="宋体" w:cs="宋体"/>
          <w:color w:val="auto"/>
          <w:sz w:val="24"/>
        </w:rPr>
        <w:t>2.1 评审委员会由采购人依法组建。</w:t>
      </w:r>
    </w:p>
    <w:p w14:paraId="541F90CC">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宋体" w:hAnsi="宋体" w:eastAsia="宋体" w:cs="宋体"/>
          <w:color w:val="auto"/>
          <w:sz w:val="24"/>
        </w:rPr>
      </w:pPr>
      <w:r>
        <w:rPr>
          <w:rFonts w:hint="eastAsia" w:ascii="宋体" w:hAnsi="宋体" w:eastAsia="宋体" w:cs="宋体"/>
          <w:color w:val="auto"/>
          <w:sz w:val="24"/>
        </w:rPr>
        <w:t>2.2 评审委员会成员应客观、公正履行职责。</w:t>
      </w:r>
    </w:p>
    <w:p w14:paraId="1CCE26F8">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宋体" w:hAnsi="宋体" w:eastAsia="宋体" w:cs="宋体"/>
          <w:color w:val="auto"/>
          <w:sz w:val="24"/>
        </w:rPr>
      </w:pPr>
      <w:r>
        <w:rPr>
          <w:rFonts w:hint="eastAsia" w:ascii="宋体" w:hAnsi="宋体" w:eastAsia="宋体" w:cs="宋体"/>
          <w:color w:val="auto"/>
          <w:sz w:val="24"/>
        </w:rPr>
        <w:t>2.3 评审程序：资格审查 → 初步评审 → 评分比选 → 推荐中选候选人。</w:t>
      </w:r>
    </w:p>
    <w:p w14:paraId="076899F9">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宋体" w:hAnsi="宋体" w:eastAsia="宋体" w:cs="宋体"/>
          <w:color w:val="auto"/>
          <w:sz w:val="24"/>
        </w:rPr>
      </w:pPr>
      <w:r>
        <w:rPr>
          <w:rFonts w:hint="eastAsia" w:ascii="宋体" w:hAnsi="宋体" w:eastAsia="宋体" w:cs="宋体"/>
          <w:color w:val="auto"/>
          <w:sz w:val="24"/>
        </w:rPr>
        <w:t>2.4 未通过</w:t>
      </w:r>
      <w:r>
        <w:rPr>
          <w:rFonts w:hint="eastAsia" w:ascii="宋体" w:hAnsi="宋体" w:eastAsia="宋体" w:cs="宋体"/>
          <w:color w:val="auto"/>
          <w:sz w:val="24"/>
          <w:lang w:val="en-US" w:eastAsia="zh-CN"/>
        </w:rPr>
        <w:t>资格审查、</w:t>
      </w:r>
      <w:r>
        <w:rPr>
          <w:rFonts w:hint="default" w:ascii="宋体" w:hAnsi="宋体" w:eastAsia="宋体" w:cs="宋体"/>
          <w:color w:val="auto"/>
          <w:sz w:val="24"/>
          <w:lang w:val="en-US"/>
        </w:rPr>
        <w:t>初步评审</w:t>
      </w:r>
      <w:r>
        <w:rPr>
          <w:rFonts w:hint="eastAsia" w:ascii="宋体" w:hAnsi="宋体" w:eastAsia="宋体" w:cs="宋体"/>
          <w:color w:val="auto"/>
          <w:sz w:val="24"/>
        </w:rPr>
        <w:t>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不再进入后续评审。</w:t>
      </w:r>
    </w:p>
    <w:p w14:paraId="18E8C164">
      <w:pPr>
        <w:pStyle w:val="6"/>
        <w:snapToGrid w:val="0"/>
        <w:rPr>
          <w:color w:val="auto"/>
          <w:sz w:val="24"/>
          <w:szCs w:val="24"/>
        </w:rPr>
      </w:pPr>
      <w:r>
        <w:rPr>
          <w:color w:val="auto"/>
          <w:sz w:val="24"/>
          <w:szCs w:val="24"/>
        </w:rPr>
        <w:t>（三）资格审查</w:t>
      </w:r>
    </w:p>
    <w:tbl>
      <w:tblPr>
        <w:tblStyle w:val="10"/>
        <w:tblW w:w="8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179"/>
        <w:gridCol w:w="2749"/>
        <w:gridCol w:w="4626"/>
      </w:tblGrid>
      <w:tr w14:paraId="56A4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Header/>
          <w:jc w:val="center"/>
        </w:trPr>
        <w:tc>
          <w:tcPr>
            <w:tcW w:w="1179" w:type="dxa"/>
            <w:shd w:val="clear" w:color="auto" w:fill="auto"/>
            <w:tcMar>
              <w:top w:w="150" w:type="dxa"/>
              <w:left w:w="0" w:type="dxa"/>
              <w:bottom w:w="150" w:type="dxa"/>
              <w:right w:w="240" w:type="dxa"/>
            </w:tcMar>
            <w:vAlign w:val="center"/>
          </w:tcPr>
          <w:p w14:paraId="2A33622C">
            <w:pPr>
              <w:keepNext w:val="0"/>
              <w:keepLines w:val="0"/>
              <w:widowControl/>
              <w:suppressLineNumbers w:val="0"/>
              <w:snapToGrid w:val="0"/>
              <w:jc w:val="center"/>
              <w:rPr>
                <w:rFonts w:hint="default" w:ascii="var(--dsw-font-markdown-table-h" w:hAnsi="var(--dsw-font-markdown-table-h" w:eastAsia="var(--dsw-font-markdown-table-h" w:cs="var(--dsw-font-markdown-table-h"/>
                <w:b/>
                <w:bCs/>
                <w:color w:val="auto"/>
              </w:rPr>
            </w:pPr>
            <w:r>
              <w:rPr>
                <w:rFonts w:hint="default" w:ascii="var(--dsw-font-markdown-table-h" w:hAnsi="var(--dsw-font-markdown-table-h" w:eastAsia="var(--dsw-font-markdown-table-h" w:cs="var(--dsw-font-markdown-table-h"/>
                <w:b/>
                <w:bCs/>
                <w:color w:val="auto"/>
                <w:kern w:val="0"/>
                <w:sz w:val="24"/>
                <w:szCs w:val="24"/>
                <w:lang w:val="en-US" w:eastAsia="zh-CN" w:bidi="ar"/>
              </w:rPr>
              <w:t>序号</w:t>
            </w:r>
          </w:p>
        </w:tc>
        <w:tc>
          <w:tcPr>
            <w:tcW w:w="2749" w:type="dxa"/>
            <w:shd w:val="clear" w:color="auto" w:fill="auto"/>
            <w:tcMar>
              <w:top w:w="150" w:type="dxa"/>
              <w:left w:w="240" w:type="dxa"/>
              <w:bottom w:w="150" w:type="dxa"/>
              <w:right w:w="240" w:type="dxa"/>
            </w:tcMar>
            <w:vAlign w:val="center"/>
          </w:tcPr>
          <w:p w14:paraId="6F0924D5">
            <w:pPr>
              <w:keepNext w:val="0"/>
              <w:keepLines w:val="0"/>
              <w:widowControl/>
              <w:suppressLineNumbers w:val="0"/>
              <w:snapToGrid w:val="0"/>
              <w:jc w:val="center"/>
              <w:rPr>
                <w:rFonts w:hint="default" w:ascii="var(--dsw-font-markdown-table-h" w:hAnsi="var(--dsw-font-markdown-table-h" w:eastAsia="var(--dsw-font-markdown-table-h" w:cs="var(--dsw-font-markdown-table-h"/>
                <w:b/>
                <w:bCs/>
                <w:color w:val="auto"/>
              </w:rPr>
            </w:pPr>
            <w:r>
              <w:rPr>
                <w:rFonts w:hint="default" w:ascii="var(--dsw-font-markdown-table-h" w:hAnsi="var(--dsw-font-markdown-table-h" w:eastAsia="var(--dsw-font-markdown-table-h" w:cs="var(--dsw-font-markdown-table-h"/>
                <w:b/>
                <w:bCs/>
                <w:color w:val="auto"/>
                <w:kern w:val="0"/>
                <w:sz w:val="24"/>
                <w:szCs w:val="24"/>
                <w:lang w:val="en-US" w:eastAsia="zh-CN" w:bidi="ar"/>
              </w:rPr>
              <w:t>审查项目</w:t>
            </w:r>
          </w:p>
        </w:tc>
        <w:tc>
          <w:tcPr>
            <w:tcW w:w="4626" w:type="dxa"/>
            <w:shd w:val="clear" w:color="auto" w:fill="auto"/>
            <w:tcMar>
              <w:top w:w="150" w:type="dxa"/>
              <w:left w:w="240" w:type="dxa"/>
              <w:bottom w:w="150" w:type="dxa"/>
              <w:right w:w="240" w:type="dxa"/>
            </w:tcMar>
            <w:vAlign w:val="center"/>
          </w:tcPr>
          <w:p w14:paraId="1D1D759E">
            <w:pPr>
              <w:keepNext w:val="0"/>
              <w:keepLines w:val="0"/>
              <w:widowControl/>
              <w:suppressLineNumbers w:val="0"/>
              <w:snapToGrid w:val="0"/>
              <w:jc w:val="center"/>
              <w:rPr>
                <w:rFonts w:hint="default" w:ascii="var(--dsw-font-markdown-table-h" w:hAnsi="var(--dsw-font-markdown-table-h" w:eastAsia="var(--dsw-font-markdown-table-h" w:cs="var(--dsw-font-markdown-table-h"/>
                <w:b/>
                <w:bCs/>
                <w:color w:val="auto"/>
              </w:rPr>
            </w:pPr>
            <w:r>
              <w:rPr>
                <w:rFonts w:hint="default" w:ascii="var(--dsw-font-markdown-table-h" w:hAnsi="var(--dsw-font-markdown-table-h" w:eastAsia="var(--dsw-font-markdown-table-h" w:cs="var(--dsw-font-markdown-table-h"/>
                <w:b/>
                <w:bCs/>
                <w:color w:val="auto"/>
                <w:kern w:val="0"/>
                <w:sz w:val="24"/>
                <w:szCs w:val="24"/>
                <w:lang w:val="en-US" w:eastAsia="zh-CN" w:bidi="ar"/>
              </w:rPr>
              <w:t>通过条件</w:t>
            </w:r>
          </w:p>
        </w:tc>
      </w:tr>
      <w:tr w14:paraId="1C48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1179" w:type="dxa"/>
            <w:shd w:val="clear" w:color="auto" w:fill="auto"/>
            <w:tcMar>
              <w:top w:w="150" w:type="dxa"/>
              <w:left w:w="0" w:type="dxa"/>
              <w:bottom w:w="150" w:type="dxa"/>
              <w:right w:w="240" w:type="dxa"/>
            </w:tcMar>
            <w:vAlign w:val="center"/>
          </w:tcPr>
          <w:p w14:paraId="67547DFD">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1</w:t>
            </w:r>
          </w:p>
        </w:tc>
        <w:tc>
          <w:tcPr>
            <w:tcW w:w="2749" w:type="dxa"/>
            <w:shd w:val="clear" w:color="auto" w:fill="auto"/>
            <w:tcMar>
              <w:top w:w="150" w:type="dxa"/>
              <w:left w:w="240" w:type="dxa"/>
              <w:bottom w:w="150" w:type="dxa"/>
              <w:right w:w="240" w:type="dxa"/>
            </w:tcMar>
            <w:vAlign w:val="center"/>
          </w:tcPr>
          <w:p w14:paraId="39109015">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独立承担民事责任能力</w:t>
            </w:r>
          </w:p>
        </w:tc>
        <w:tc>
          <w:tcPr>
            <w:tcW w:w="4626" w:type="dxa"/>
            <w:shd w:val="clear" w:color="auto" w:fill="auto"/>
            <w:tcMar>
              <w:top w:w="150" w:type="dxa"/>
              <w:left w:w="240" w:type="dxa"/>
              <w:bottom w:w="150" w:type="dxa"/>
              <w:right w:w="0" w:type="dxa"/>
            </w:tcMar>
            <w:vAlign w:val="center"/>
          </w:tcPr>
          <w:p w14:paraId="4AEA5A4B">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提供有效营业执照复印件</w:t>
            </w:r>
          </w:p>
        </w:tc>
      </w:tr>
      <w:tr w14:paraId="7C64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179" w:type="dxa"/>
            <w:shd w:val="clear" w:color="auto" w:fill="auto"/>
            <w:tcMar>
              <w:top w:w="150" w:type="dxa"/>
              <w:left w:w="0" w:type="dxa"/>
              <w:bottom w:w="150" w:type="dxa"/>
              <w:right w:w="240" w:type="dxa"/>
            </w:tcMar>
            <w:vAlign w:val="center"/>
          </w:tcPr>
          <w:p w14:paraId="5730C386">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2</w:t>
            </w:r>
          </w:p>
        </w:tc>
        <w:tc>
          <w:tcPr>
            <w:tcW w:w="2749" w:type="dxa"/>
            <w:shd w:val="clear" w:color="auto" w:fill="auto"/>
            <w:tcMar>
              <w:top w:w="150" w:type="dxa"/>
              <w:left w:w="240" w:type="dxa"/>
              <w:bottom w:w="150" w:type="dxa"/>
              <w:right w:w="240" w:type="dxa"/>
            </w:tcMar>
            <w:vAlign w:val="center"/>
          </w:tcPr>
          <w:p w14:paraId="1C626D9B">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资质要求</w:t>
            </w:r>
          </w:p>
        </w:tc>
        <w:tc>
          <w:tcPr>
            <w:tcW w:w="4626" w:type="dxa"/>
            <w:shd w:val="clear" w:color="auto" w:fill="auto"/>
            <w:tcMar>
              <w:top w:w="150" w:type="dxa"/>
              <w:left w:w="240" w:type="dxa"/>
              <w:bottom w:w="150" w:type="dxa"/>
              <w:right w:w="0" w:type="dxa"/>
            </w:tcMar>
            <w:vAlign w:val="center"/>
          </w:tcPr>
          <w:p w14:paraId="33EFBBD2">
            <w:pPr>
              <w:pStyle w:val="7"/>
              <w:numPr>
                <w:ilvl w:val="-1"/>
                <w:numId w:val="0"/>
              </w:numPr>
              <w:rPr>
                <w:rFonts w:hint="default" w:asciiTheme="minorEastAsia" w:hAnsiTheme="minorEastAsia" w:cstheme="minorEastAsia"/>
                <w:color w:val="auto"/>
                <w:kern w:val="0"/>
                <w:sz w:val="18"/>
                <w:szCs w:val="18"/>
                <w:lang w:val="en-US" w:eastAsia="zh-CN" w:bidi="ar"/>
              </w:rPr>
            </w:pPr>
            <w:r>
              <w:rPr>
                <w:rFonts w:hint="eastAsia" w:asciiTheme="minorEastAsia" w:hAnsiTheme="minorEastAsia" w:cstheme="minorEastAsia"/>
                <w:color w:val="auto"/>
                <w:kern w:val="0"/>
                <w:sz w:val="18"/>
                <w:szCs w:val="18"/>
                <w:lang w:val="en-US" w:eastAsia="zh-CN" w:bidi="ar"/>
              </w:rPr>
              <w:t>1、</w:t>
            </w:r>
            <w:r>
              <w:rPr>
                <w:rFonts w:hint="default" w:asciiTheme="minorEastAsia" w:hAnsiTheme="minorEastAsia" w:cstheme="minorEastAsia"/>
                <w:color w:val="auto"/>
                <w:kern w:val="0"/>
                <w:sz w:val="18"/>
                <w:szCs w:val="18"/>
                <w:lang w:val="en-US" w:eastAsia="zh-CN" w:bidi="ar"/>
              </w:rPr>
              <w:t>供应商提供</w:t>
            </w:r>
            <w:r>
              <w:rPr>
                <w:rFonts w:hint="default" w:asciiTheme="minorEastAsia" w:hAnsiTheme="minorEastAsia" w:eastAsiaTheme="minorEastAsia" w:cstheme="minorEastAsia"/>
                <w:color w:val="auto"/>
                <w:kern w:val="0"/>
                <w:sz w:val="18"/>
                <w:szCs w:val="18"/>
                <w:lang w:bidi="ar"/>
              </w:rPr>
              <w:t>电视收视系统的建设、安装、调试、设备提供、日常运维及故障应急处置</w:t>
            </w:r>
            <w:r>
              <w:rPr>
                <w:rFonts w:hint="default" w:asciiTheme="minorEastAsia" w:hAnsiTheme="minorEastAsia" w:eastAsiaTheme="minorEastAsia" w:cstheme="minorEastAsia"/>
                <w:color w:val="auto"/>
                <w:kern w:val="0"/>
                <w:sz w:val="18"/>
                <w:szCs w:val="18"/>
                <w:lang w:val="en-US" w:eastAsia="zh-CN" w:bidi="ar"/>
              </w:rPr>
              <w:t>等服务，需</w:t>
            </w:r>
            <w:r>
              <w:rPr>
                <w:rFonts w:hint="eastAsia" w:asciiTheme="minorEastAsia" w:hAnsiTheme="minorEastAsia" w:cstheme="minorEastAsia"/>
                <w:color w:val="auto"/>
                <w:kern w:val="0"/>
                <w:sz w:val="18"/>
                <w:szCs w:val="18"/>
                <w:lang w:val="en-US" w:eastAsia="zh-CN" w:bidi="ar"/>
              </w:rPr>
              <w:t>提供</w:t>
            </w:r>
            <w:r>
              <w:rPr>
                <w:rFonts w:hint="default" w:asciiTheme="minorEastAsia" w:hAnsiTheme="minorEastAsia" w:eastAsiaTheme="minorEastAsia" w:cstheme="minorEastAsia"/>
                <w:color w:val="auto"/>
                <w:kern w:val="0"/>
                <w:sz w:val="18"/>
                <w:szCs w:val="18"/>
                <w:lang w:val="en-US" w:eastAsia="zh-CN" w:bidi="ar"/>
              </w:rPr>
              <w:t>相关资质。</w:t>
            </w:r>
          </w:p>
          <w:p w14:paraId="77D28268">
            <w:pPr>
              <w:pStyle w:val="7"/>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cstheme="minorEastAsia"/>
                <w:color w:val="auto"/>
                <w:kern w:val="0"/>
                <w:sz w:val="18"/>
                <w:szCs w:val="18"/>
                <w:lang w:val="en-US" w:eastAsia="zh-CN" w:bidi="ar"/>
              </w:rPr>
              <w:t>2.施工人员应当具备低压电工证等相关证件。</w:t>
            </w:r>
          </w:p>
        </w:tc>
      </w:tr>
      <w:tr w14:paraId="059A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1179" w:type="dxa"/>
            <w:shd w:val="clear" w:color="auto" w:fill="auto"/>
            <w:tcMar>
              <w:top w:w="150" w:type="dxa"/>
              <w:left w:w="0" w:type="dxa"/>
              <w:bottom w:w="150" w:type="dxa"/>
              <w:right w:w="240" w:type="dxa"/>
            </w:tcMar>
            <w:vAlign w:val="center"/>
          </w:tcPr>
          <w:p w14:paraId="031DE5B8">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cstheme="minorEastAsia"/>
                <w:b w:val="0"/>
                <w:bCs w:val="0"/>
                <w:color w:val="auto"/>
                <w:kern w:val="0"/>
                <w:sz w:val="18"/>
                <w:szCs w:val="18"/>
                <w:lang w:val="en-US" w:eastAsia="zh-CN" w:bidi="ar"/>
              </w:rPr>
              <w:t>3</w:t>
            </w:r>
          </w:p>
        </w:tc>
        <w:tc>
          <w:tcPr>
            <w:tcW w:w="2749" w:type="dxa"/>
            <w:shd w:val="clear" w:color="auto" w:fill="auto"/>
            <w:tcMar>
              <w:top w:w="150" w:type="dxa"/>
              <w:left w:w="240" w:type="dxa"/>
              <w:bottom w:w="150" w:type="dxa"/>
              <w:right w:w="240" w:type="dxa"/>
            </w:tcMar>
            <w:vAlign w:val="center"/>
          </w:tcPr>
          <w:p w14:paraId="7B2E39B4">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书面声明</w:t>
            </w:r>
          </w:p>
        </w:tc>
        <w:tc>
          <w:tcPr>
            <w:tcW w:w="4626" w:type="dxa"/>
            <w:shd w:val="clear" w:color="auto" w:fill="auto"/>
            <w:tcMar>
              <w:top w:w="150" w:type="dxa"/>
              <w:left w:w="240" w:type="dxa"/>
              <w:bottom w:w="150" w:type="dxa"/>
              <w:right w:w="0" w:type="dxa"/>
            </w:tcMar>
            <w:vAlign w:val="center"/>
          </w:tcPr>
          <w:p w14:paraId="3FED7650">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提供声明材料（见附件），包含良好信誉、无重大违法记录、无行贿犯罪记录等</w:t>
            </w:r>
          </w:p>
        </w:tc>
      </w:tr>
      <w:tr w14:paraId="0117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1179" w:type="dxa"/>
            <w:shd w:val="clear" w:color="auto" w:fill="auto"/>
            <w:tcMar>
              <w:top w:w="150" w:type="dxa"/>
              <w:left w:w="0" w:type="dxa"/>
              <w:bottom w:w="150" w:type="dxa"/>
              <w:right w:w="240" w:type="dxa"/>
            </w:tcMar>
            <w:vAlign w:val="center"/>
          </w:tcPr>
          <w:p w14:paraId="4A574A10">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cstheme="minorEastAsia"/>
                <w:b w:val="0"/>
                <w:bCs w:val="0"/>
                <w:color w:val="auto"/>
                <w:kern w:val="0"/>
                <w:sz w:val="18"/>
                <w:szCs w:val="18"/>
                <w:lang w:val="en-US" w:eastAsia="zh-CN" w:bidi="ar"/>
              </w:rPr>
              <w:t>4</w:t>
            </w:r>
          </w:p>
        </w:tc>
        <w:tc>
          <w:tcPr>
            <w:tcW w:w="2749" w:type="dxa"/>
            <w:shd w:val="clear" w:color="auto" w:fill="auto"/>
            <w:tcMar>
              <w:top w:w="150" w:type="dxa"/>
              <w:left w:w="240" w:type="dxa"/>
              <w:bottom w:w="150" w:type="dxa"/>
              <w:right w:w="240" w:type="dxa"/>
            </w:tcMar>
            <w:vAlign w:val="center"/>
          </w:tcPr>
          <w:p w14:paraId="6AD62357">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信用记录</w:t>
            </w:r>
          </w:p>
        </w:tc>
        <w:tc>
          <w:tcPr>
            <w:tcW w:w="4626" w:type="dxa"/>
            <w:shd w:val="clear" w:color="auto" w:fill="auto"/>
            <w:tcMar>
              <w:top w:w="150" w:type="dxa"/>
              <w:left w:w="240" w:type="dxa"/>
              <w:bottom w:w="150" w:type="dxa"/>
              <w:right w:w="0" w:type="dxa"/>
            </w:tcMar>
            <w:vAlign w:val="center"/>
          </w:tcPr>
          <w:p w14:paraId="47D03E82">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提供信用中国、中国政府采购网查询截图</w:t>
            </w:r>
          </w:p>
        </w:tc>
      </w:tr>
      <w:tr w14:paraId="64C3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179" w:type="dxa"/>
            <w:shd w:val="clear" w:color="auto" w:fill="auto"/>
            <w:tcMar>
              <w:top w:w="150" w:type="dxa"/>
              <w:left w:w="0" w:type="dxa"/>
              <w:bottom w:w="150" w:type="dxa"/>
              <w:right w:w="240" w:type="dxa"/>
            </w:tcMar>
            <w:vAlign w:val="center"/>
          </w:tcPr>
          <w:p w14:paraId="3172428B">
            <w:pPr>
              <w:keepNext w:val="0"/>
              <w:keepLines w:val="0"/>
              <w:widowControl/>
              <w:suppressLineNumbers w:val="0"/>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cstheme="minorEastAsia"/>
                <w:b w:val="0"/>
                <w:bCs w:val="0"/>
                <w:color w:val="auto"/>
                <w:kern w:val="0"/>
                <w:sz w:val="18"/>
                <w:szCs w:val="18"/>
                <w:lang w:val="en-US" w:eastAsia="zh-CN" w:bidi="ar"/>
              </w:rPr>
              <w:t>5</w:t>
            </w:r>
          </w:p>
        </w:tc>
        <w:tc>
          <w:tcPr>
            <w:tcW w:w="2749" w:type="dxa"/>
            <w:shd w:val="clear" w:color="auto" w:fill="auto"/>
            <w:tcMar>
              <w:top w:w="150" w:type="dxa"/>
              <w:left w:w="240" w:type="dxa"/>
              <w:bottom w:w="150" w:type="dxa"/>
              <w:right w:w="240" w:type="dxa"/>
            </w:tcMar>
            <w:vAlign w:val="center"/>
          </w:tcPr>
          <w:p w14:paraId="23EEB577">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财务状况</w:t>
            </w:r>
          </w:p>
        </w:tc>
        <w:tc>
          <w:tcPr>
            <w:tcW w:w="4626" w:type="dxa"/>
            <w:shd w:val="clear" w:color="auto" w:fill="auto"/>
            <w:tcMar>
              <w:top w:w="150" w:type="dxa"/>
              <w:left w:w="240" w:type="dxa"/>
              <w:bottom w:w="150" w:type="dxa"/>
              <w:right w:w="0" w:type="dxa"/>
            </w:tcMar>
            <w:vAlign w:val="center"/>
          </w:tcPr>
          <w:p w14:paraId="1B8F499A">
            <w:pPr>
              <w:keepNext w:val="0"/>
              <w:keepLines w:val="0"/>
              <w:widowControl/>
              <w:suppressLineNumbers w:val="0"/>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提供近一年财务报表或财务状况声明</w:t>
            </w:r>
          </w:p>
        </w:tc>
      </w:tr>
    </w:tbl>
    <w:p w14:paraId="1B9AE370">
      <w:pPr>
        <w:pStyle w:val="2"/>
        <w:rPr>
          <w:rFonts w:hint="eastAsia"/>
        </w:rPr>
      </w:pPr>
    </w:p>
    <w:p w14:paraId="3FDBC986">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宋体" w:hAnsi="宋体" w:eastAsia="宋体" w:cs="宋体"/>
          <w:color w:val="auto"/>
          <w:sz w:val="24"/>
        </w:rPr>
      </w:pPr>
      <w:r>
        <w:rPr>
          <w:rFonts w:hint="eastAsia" w:ascii="宋体" w:hAnsi="宋体" w:eastAsia="宋体" w:cs="宋体"/>
          <w:color w:val="auto"/>
          <w:sz w:val="24"/>
        </w:rPr>
        <w:t>4.1 初步评审主要为评审委员会对各比选申请文件是否在实质上响应了比选文件要求进行评审。</w:t>
      </w:r>
    </w:p>
    <w:p w14:paraId="3DD1C71B">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宋体" w:hAnsi="宋体" w:eastAsia="宋体" w:cs="宋体"/>
          <w:color w:val="auto"/>
          <w:sz w:val="24"/>
        </w:rPr>
      </w:pPr>
      <w:r>
        <w:rPr>
          <w:rFonts w:hint="eastAsia" w:ascii="宋体" w:hAnsi="宋体" w:eastAsia="宋体" w:cs="宋体"/>
          <w:color w:val="auto"/>
          <w:sz w:val="24"/>
        </w:rPr>
        <w:t>4.2若比选申请文件有下表中所列任何一种情况的，则视为未能在实质上响应比选文件，属重大偏差，将不进入后续评审。</w:t>
      </w:r>
    </w:p>
    <w:p w14:paraId="3B18FE2F">
      <w:pPr>
        <w:pStyle w:val="2"/>
        <w:spacing w:line="580" w:lineRule="exact"/>
        <w:rPr>
          <w:rFonts w:hint="eastAsia"/>
          <w:color w:val="auto"/>
        </w:rPr>
      </w:pPr>
    </w:p>
    <w:tbl>
      <w:tblPr>
        <w:tblStyle w:val="10"/>
        <w:tblW w:w="8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184"/>
        <w:gridCol w:w="5029"/>
        <w:gridCol w:w="2369"/>
      </w:tblGrid>
      <w:tr w14:paraId="076C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Header/>
          <w:jc w:val="center"/>
        </w:trPr>
        <w:tc>
          <w:tcPr>
            <w:tcW w:w="1184" w:type="dxa"/>
            <w:shd w:val="clear" w:color="auto" w:fill="auto"/>
            <w:tcMar>
              <w:top w:w="150" w:type="dxa"/>
              <w:left w:w="0" w:type="dxa"/>
              <w:bottom w:w="150" w:type="dxa"/>
              <w:right w:w="240" w:type="dxa"/>
            </w:tcMar>
            <w:vAlign w:val="center"/>
          </w:tcPr>
          <w:p w14:paraId="68C33884">
            <w:pPr>
              <w:keepNext w:val="0"/>
              <w:keepLines w:val="0"/>
              <w:widowControl/>
              <w:suppressLineNumbers w:val="0"/>
              <w:snapToGrid w:val="0"/>
              <w:spacing w:line="580" w:lineRule="exact"/>
              <w:jc w:val="center"/>
              <w:rPr>
                <w:rFonts w:hint="default" w:ascii="var(--dsw-font-markdown-table-h" w:hAnsi="var(--dsw-font-markdown-table-h" w:eastAsia="var(--dsw-font-markdown-table-h" w:cs="var(--dsw-font-markdown-table-h"/>
                <w:b/>
                <w:bCs/>
                <w:color w:val="auto"/>
              </w:rPr>
            </w:pPr>
            <w:r>
              <w:rPr>
                <w:rFonts w:hint="default" w:ascii="var(--dsw-font-markdown-table-h" w:hAnsi="var(--dsw-font-markdown-table-h" w:eastAsia="var(--dsw-font-markdown-table-h" w:cs="var(--dsw-font-markdown-table-h"/>
                <w:b/>
                <w:bCs/>
                <w:color w:val="auto"/>
                <w:kern w:val="0"/>
                <w:sz w:val="24"/>
                <w:szCs w:val="24"/>
                <w:lang w:val="en-US" w:eastAsia="zh-CN" w:bidi="ar"/>
              </w:rPr>
              <w:t>序号</w:t>
            </w:r>
          </w:p>
        </w:tc>
        <w:tc>
          <w:tcPr>
            <w:tcW w:w="5029" w:type="dxa"/>
            <w:shd w:val="clear" w:color="auto" w:fill="auto"/>
            <w:tcMar>
              <w:top w:w="150" w:type="dxa"/>
              <w:left w:w="240" w:type="dxa"/>
              <w:bottom w:w="150" w:type="dxa"/>
              <w:right w:w="240" w:type="dxa"/>
            </w:tcMar>
            <w:vAlign w:val="center"/>
          </w:tcPr>
          <w:p w14:paraId="7834A150">
            <w:pPr>
              <w:keepNext w:val="0"/>
              <w:keepLines w:val="0"/>
              <w:widowControl/>
              <w:suppressLineNumbers w:val="0"/>
              <w:snapToGrid w:val="0"/>
              <w:spacing w:line="580" w:lineRule="exact"/>
              <w:jc w:val="center"/>
              <w:rPr>
                <w:rFonts w:hint="default" w:ascii="var(--dsw-font-markdown-table-h" w:hAnsi="var(--dsw-font-markdown-table-h" w:eastAsia="var(--dsw-font-markdown-table-h" w:cs="var(--dsw-font-markdown-table-h"/>
                <w:b/>
                <w:bCs/>
                <w:color w:val="auto"/>
              </w:rPr>
            </w:pPr>
            <w:r>
              <w:rPr>
                <w:rFonts w:hint="default" w:ascii="var(--dsw-font-markdown-table-h" w:hAnsi="var(--dsw-font-markdown-table-h" w:eastAsia="var(--dsw-font-markdown-table-h" w:cs="var(--dsw-font-markdown-table-h"/>
                <w:b/>
                <w:bCs/>
                <w:color w:val="auto"/>
                <w:kern w:val="0"/>
                <w:sz w:val="24"/>
                <w:szCs w:val="24"/>
                <w:lang w:val="en-US" w:eastAsia="zh-CN" w:bidi="ar"/>
              </w:rPr>
              <w:t>重大偏差情况</w:t>
            </w:r>
          </w:p>
        </w:tc>
        <w:tc>
          <w:tcPr>
            <w:tcW w:w="2369" w:type="dxa"/>
            <w:shd w:val="clear" w:color="auto" w:fill="auto"/>
            <w:tcMar>
              <w:top w:w="150" w:type="dxa"/>
              <w:left w:w="240" w:type="dxa"/>
              <w:bottom w:w="150" w:type="dxa"/>
              <w:right w:w="240" w:type="dxa"/>
            </w:tcMar>
            <w:vAlign w:val="center"/>
          </w:tcPr>
          <w:p w14:paraId="09377F3B">
            <w:pPr>
              <w:keepNext w:val="0"/>
              <w:keepLines w:val="0"/>
              <w:widowControl/>
              <w:suppressLineNumbers w:val="0"/>
              <w:snapToGrid w:val="0"/>
              <w:spacing w:line="580" w:lineRule="exact"/>
              <w:jc w:val="center"/>
              <w:rPr>
                <w:rFonts w:hint="default" w:ascii="var(--dsw-font-markdown-table-h" w:hAnsi="var(--dsw-font-markdown-table-h" w:eastAsia="var(--dsw-font-markdown-table-h" w:cs="var(--dsw-font-markdown-table-h"/>
                <w:b/>
                <w:bCs/>
                <w:color w:val="auto"/>
              </w:rPr>
            </w:pPr>
            <w:r>
              <w:rPr>
                <w:rFonts w:hint="default" w:ascii="var(--dsw-font-markdown-table-h" w:hAnsi="var(--dsw-font-markdown-table-h" w:eastAsia="var(--dsw-font-markdown-table-h" w:cs="var(--dsw-font-markdown-table-h"/>
                <w:b/>
                <w:bCs/>
                <w:color w:val="auto"/>
                <w:kern w:val="0"/>
                <w:sz w:val="24"/>
                <w:szCs w:val="24"/>
                <w:lang w:val="en-US" w:eastAsia="zh-CN" w:bidi="ar"/>
              </w:rPr>
              <w:t>结论</w:t>
            </w:r>
          </w:p>
        </w:tc>
      </w:tr>
      <w:tr w14:paraId="72AB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184" w:type="dxa"/>
            <w:shd w:val="clear" w:color="auto" w:fill="auto"/>
            <w:tcMar>
              <w:top w:w="150" w:type="dxa"/>
              <w:left w:w="0" w:type="dxa"/>
              <w:bottom w:w="150" w:type="dxa"/>
              <w:right w:w="240" w:type="dxa"/>
            </w:tcMar>
            <w:vAlign w:val="center"/>
          </w:tcPr>
          <w:p w14:paraId="4EECC38D">
            <w:pPr>
              <w:keepNext w:val="0"/>
              <w:keepLines w:val="0"/>
              <w:widowControl/>
              <w:suppressLineNumbers w:val="0"/>
              <w:spacing w:line="580" w:lineRule="exact"/>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1</w:t>
            </w:r>
          </w:p>
        </w:tc>
        <w:tc>
          <w:tcPr>
            <w:tcW w:w="5029" w:type="dxa"/>
            <w:shd w:val="clear" w:color="auto" w:fill="auto"/>
            <w:tcMar>
              <w:top w:w="150" w:type="dxa"/>
              <w:left w:w="240" w:type="dxa"/>
              <w:bottom w:w="150" w:type="dxa"/>
              <w:right w:w="240" w:type="dxa"/>
            </w:tcMar>
            <w:vAlign w:val="center"/>
          </w:tcPr>
          <w:p w14:paraId="1A4C818E">
            <w:pPr>
              <w:keepNext w:val="0"/>
              <w:keepLines w:val="0"/>
              <w:widowControl/>
              <w:suppressLineNumbers w:val="0"/>
              <w:spacing w:line="580" w:lineRule="exact"/>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比选申请文件签字或盖章不符合比选文件要求的</w:t>
            </w:r>
          </w:p>
        </w:tc>
        <w:tc>
          <w:tcPr>
            <w:tcW w:w="2369" w:type="dxa"/>
            <w:shd w:val="clear" w:color="auto" w:fill="auto"/>
            <w:tcMar>
              <w:top w:w="150" w:type="dxa"/>
              <w:left w:w="240" w:type="dxa"/>
              <w:bottom w:w="150" w:type="dxa"/>
              <w:right w:w="0" w:type="dxa"/>
            </w:tcMar>
            <w:vAlign w:val="center"/>
          </w:tcPr>
          <w:p w14:paraId="2BABBDC1">
            <w:pPr>
              <w:keepNext w:val="0"/>
              <w:keepLines w:val="0"/>
              <w:widowControl/>
              <w:suppressLineNumbers w:val="0"/>
              <w:spacing w:line="580" w:lineRule="exact"/>
              <w:jc w:val="left"/>
              <w:rPr>
                <w:rFonts w:hint="default" w:asciiTheme="minorEastAsia" w:hAnsiTheme="minorEastAsia" w:eastAsiaTheme="minorEastAsia" w:cstheme="minorEastAsia"/>
                <w:b w:val="0"/>
                <w:bCs w:val="0"/>
                <w:color w:val="auto"/>
                <w:kern w:val="0"/>
                <w:sz w:val="18"/>
                <w:szCs w:val="18"/>
                <w:lang w:val="en-US" w:eastAsia="zh-CN" w:bidi="ar"/>
              </w:rPr>
            </w:pPr>
          </w:p>
        </w:tc>
      </w:tr>
      <w:tr w14:paraId="04AB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184" w:type="dxa"/>
            <w:shd w:val="clear" w:color="auto" w:fill="auto"/>
            <w:tcMar>
              <w:top w:w="150" w:type="dxa"/>
              <w:left w:w="0" w:type="dxa"/>
              <w:bottom w:w="150" w:type="dxa"/>
              <w:right w:w="240" w:type="dxa"/>
            </w:tcMar>
            <w:vAlign w:val="center"/>
          </w:tcPr>
          <w:p w14:paraId="3284A5E5">
            <w:pPr>
              <w:keepNext w:val="0"/>
              <w:keepLines w:val="0"/>
              <w:widowControl/>
              <w:suppressLineNumbers w:val="0"/>
              <w:spacing w:line="580" w:lineRule="exact"/>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2</w:t>
            </w:r>
          </w:p>
        </w:tc>
        <w:tc>
          <w:tcPr>
            <w:tcW w:w="5029" w:type="dxa"/>
            <w:shd w:val="clear" w:color="auto" w:fill="auto"/>
            <w:tcMar>
              <w:top w:w="150" w:type="dxa"/>
              <w:left w:w="240" w:type="dxa"/>
              <w:bottom w:w="150" w:type="dxa"/>
              <w:right w:w="240" w:type="dxa"/>
            </w:tcMar>
            <w:vAlign w:val="center"/>
          </w:tcPr>
          <w:p w14:paraId="3D7545ED">
            <w:pPr>
              <w:keepNext w:val="0"/>
              <w:keepLines w:val="0"/>
              <w:widowControl/>
              <w:suppressLineNumbers w:val="0"/>
              <w:spacing w:line="580" w:lineRule="exact"/>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明显不符合国家有关法规、文件和标准要求的</w:t>
            </w:r>
          </w:p>
        </w:tc>
        <w:tc>
          <w:tcPr>
            <w:tcW w:w="2369" w:type="dxa"/>
            <w:shd w:val="clear" w:color="auto" w:fill="auto"/>
            <w:tcMar>
              <w:top w:w="150" w:type="dxa"/>
              <w:left w:w="240" w:type="dxa"/>
              <w:bottom w:w="150" w:type="dxa"/>
              <w:right w:w="0" w:type="dxa"/>
            </w:tcMar>
            <w:vAlign w:val="center"/>
          </w:tcPr>
          <w:p w14:paraId="52F7D398">
            <w:pPr>
              <w:keepNext w:val="0"/>
              <w:keepLines w:val="0"/>
              <w:widowControl/>
              <w:suppressLineNumbers w:val="0"/>
              <w:spacing w:line="580" w:lineRule="exact"/>
              <w:jc w:val="left"/>
              <w:rPr>
                <w:rFonts w:hint="default" w:asciiTheme="minorEastAsia" w:hAnsiTheme="minorEastAsia" w:eastAsiaTheme="minorEastAsia" w:cstheme="minorEastAsia"/>
                <w:b w:val="0"/>
                <w:bCs w:val="0"/>
                <w:color w:val="auto"/>
                <w:kern w:val="0"/>
                <w:sz w:val="18"/>
                <w:szCs w:val="18"/>
                <w:lang w:val="en-US" w:eastAsia="zh-CN" w:bidi="ar"/>
              </w:rPr>
            </w:pPr>
          </w:p>
        </w:tc>
      </w:tr>
      <w:tr w14:paraId="2EAD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1184" w:type="dxa"/>
            <w:shd w:val="clear" w:color="auto" w:fill="auto"/>
            <w:tcMar>
              <w:top w:w="150" w:type="dxa"/>
              <w:left w:w="0" w:type="dxa"/>
              <w:bottom w:w="150" w:type="dxa"/>
              <w:right w:w="240" w:type="dxa"/>
            </w:tcMar>
            <w:vAlign w:val="center"/>
          </w:tcPr>
          <w:p w14:paraId="74D1862D">
            <w:pPr>
              <w:keepNext w:val="0"/>
              <w:keepLines w:val="0"/>
              <w:widowControl/>
              <w:suppressLineNumbers w:val="0"/>
              <w:spacing w:line="580" w:lineRule="exact"/>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3</w:t>
            </w:r>
          </w:p>
        </w:tc>
        <w:tc>
          <w:tcPr>
            <w:tcW w:w="5029" w:type="dxa"/>
            <w:shd w:val="clear" w:color="auto" w:fill="auto"/>
            <w:tcMar>
              <w:top w:w="150" w:type="dxa"/>
              <w:left w:w="240" w:type="dxa"/>
              <w:bottom w:w="150" w:type="dxa"/>
              <w:right w:w="240" w:type="dxa"/>
            </w:tcMar>
            <w:vAlign w:val="center"/>
          </w:tcPr>
          <w:p w14:paraId="7BB364E6">
            <w:pPr>
              <w:keepNext w:val="0"/>
              <w:keepLines w:val="0"/>
              <w:widowControl/>
              <w:suppressLineNumbers w:val="0"/>
              <w:spacing w:line="580" w:lineRule="exact"/>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比选申请文件内容不全或关键字迹模糊、无法辨认的</w:t>
            </w:r>
          </w:p>
        </w:tc>
        <w:tc>
          <w:tcPr>
            <w:tcW w:w="2369" w:type="dxa"/>
            <w:shd w:val="clear" w:color="auto" w:fill="auto"/>
            <w:tcMar>
              <w:top w:w="150" w:type="dxa"/>
              <w:left w:w="240" w:type="dxa"/>
              <w:bottom w:w="150" w:type="dxa"/>
              <w:right w:w="0" w:type="dxa"/>
            </w:tcMar>
            <w:vAlign w:val="center"/>
          </w:tcPr>
          <w:p w14:paraId="1D40FDB7">
            <w:pPr>
              <w:keepNext w:val="0"/>
              <w:keepLines w:val="0"/>
              <w:widowControl/>
              <w:suppressLineNumbers w:val="0"/>
              <w:spacing w:line="580" w:lineRule="exact"/>
              <w:jc w:val="left"/>
              <w:rPr>
                <w:rFonts w:hint="default" w:asciiTheme="minorEastAsia" w:hAnsiTheme="minorEastAsia" w:eastAsiaTheme="minorEastAsia" w:cstheme="minorEastAsia"/>
                <w:b w:val="0"/>
                <w:bCs w:val="0"/>
                <w:color w:val="auto"/>
                <w:kern w:val="0"/>
                <w:sz w:val="18"/>
                <w:szCs w:val="18"/>
                <w:lang w:val="en-US" w:eastAsia="zh-CN" w:bidi="ar"/>
              </w:rPr>
            </w:pPr>
          </w:p>
        </w:tc>
      </w:tr>
      <w:tr w14:paraId="06E6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1184" w:type="dxa"/>
            <w:shd w:val="clear" w:color="auto" w:fill="auto"/>
            <w:tcMar>
              <w:top w:w="150" w:type="dxa"/>
              <w:left w:w="0" w:type="dxa"/>
              <w:bottom w:w="150" w:type="dxa"/>
              <w:right w:w="240" w:type="dxa"/>
            </w:tcMar>
            <w:vAlign w:val="center"/>
          </w:tcPr>
          <w:p w14:paraId="6CE53FB7">
            <w:pPr>
              <w:keepNext w:val="0"/>
              <w:keepLines w:val="0"/>
              <w:widowControl/>
              <w:suppressLineNumbers w:val="0"/>
              <w:spacing w:line="580" w:lineRule="exact"/>
              <w:jc w:val="center"/>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4</w:t>
            </w:r>
          </w:p>
        </w:tc>
        <w:tc>
          <w:tcPr>
            <w:tcW w:w="5029" w:type="dxa"/>
            <w:shd w:val="clear" w:color="auto" w:fill="auto"/>
            <w:tcMar>
              <w:top w:w="150" w:type="dxa"/>
              <w:left w:w="240" w:type="dxa"/>
              <w:bottom w:w="150" w:type="dxa"/>
              <w:right w:w="240" w:type="dxa"/>
            </w:tcMar>
            <w:vAlign w:val="center"/>
          </w:tcPr>
          <w:p w14:paraId="4DDDE859">
            <w:pPr>
              <w:keepNext w:val="0"/>
              <w:keepLines w:val="0"/>
              <w:widowControl/>
              <w:suppressLineNumbers w:val="0"/>
              <w:spacing w:line="580" w:lineRule="exact"/>
              <w:jc w:val="left"/>
              <w:rPr>
                <w:rFonts w:hint="default" w:asciiTheme="minorEastAsia" w:hAnsiTheme="minorEastAsia" w:eastAsiaTheme="minorEastAsia" w:cstheme="minorEastAsia"/>
                <w:b w:val="0"/>
                <w:bCs w:val="0"/>
                <w:color w:val="auto"/>
                <w:kern w:val="0"/>
                <w:sz w:val="18"/>
                <w:szCs w:val="18"/>
                <w:lang w:val="en-US" w:eastAsia="zh-CN" w:bidi="ar"/>
              </w:rPr>
            </w:pPr>
            <w:r>
              <w:rPr>
                <w:rFonts w:hint="default" w:asciiTheme="minorEastAsia" w:hAnsiTheme="minorEastAsia" w:eastAsiaTheme="minorEastAsia" w:cstheme="minorEastAsia"/>
                <w:b w:val="0"/>
                <w:bCs w:val="0"/>
                <w:color w:val="auto"/>
                <w:kern w:val="0"/>
                <w:sz w:val="18"/>
                <w:szCs w:val="18"/>
                <w:lang w:val="en-US" w:eastAsia="zh-CN" w:bidi="ar"/>
              </w:rPr>
              <w:t>比选申请文件附有比选人不能接受的条件的</w:t>
            </w:r>
          </w:p>
        </w:tc>
        <w:tc>
          <w:tcPr>
            <w:tcW w:w="2369" w:type="dxa"/>
            <w:shd w:val="clear" w:color="auto" w:fill="auto"/>
            <w:tcMar>
              <w:top w:w="150" w:type="dxa"/>
              <w:left w:w="240" w:type="dxa"/>
              <w:bottom w:w="150" w:type="dxa"/>
              <w:right w:w="0" w:type="dxa"/>
            </w:tcMar>
            <w:vAlign w:val="center"/>
          </w:tcPr>
          <w:p w14:paraId="07E499A8">
            <w:pPr>
              <w:keepNext w:val="0"/>
              <w:keepLines w:val="0"/>
              <w:widowControl/>
              <w:suppressLineNumbers w:val="0"/>
              <w:spacing w:line="580" w:lineRule="exact"/>
              <w:jc w:val="left"/>
              <w:rPr>
                <w:rFonts w:hint="default" w:asciiTheme="minorEastAsia" w:hAnsiTheme="minorEastAsia" w:eastAsiaTheme="minorEastAsia" w:cstheme="minorEastAsia"/>
                <w:b w:val="0"/>
                <w:bCs w:val="0"/>
                <w:color w:val="auto"/>
                <w:kern w:val="0"/>
                <w:sz w:val="18"/>
                <w:szCs w:val="18"/>
                <w:lang w:val="en-US" w:eastAsia="zh-CN" w:bidi="ar"/>
              </w:rPr>
            </w:pPr>
          </w:p>
        </w:tc>
      </w:tr>
      <w:tr w14:paraId="3E69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213" w:type="dxa"/>
            <w:gridSpan w:val="2"/>
            <w:shd w:val="clear" w:color="auto" w:fill="auto"/>
            <w:tcMar>
              <w:top w:w="150" w:type="dxa"/>
              <w:left w:w="0" w:type="dxa"/>
              <w:bottom w:w="150" w:type="dxa"/>
              <w:right w:w="240" w:type="dxa"/>
            </w:tcMar>
            <w:vAlign w:val="center"/>
          </w:tcPr>
          <w:p w14:paraId="673B2FFC">
            <w:pPr>
              <w:keepNext w:val="0"/>
              <w:keepLines w:val="0"/>
              <w:widowControl/>
              <w:suppressLineNumbers w:val="0"/>
              <w:spacing w:line="580" w:lineRule="exact"/>
              <w:jc w:val="center"/>
              <w:rPr>
                <w:rFonts w:hint="default" w:asciiTheme="minorEastAsia" w:hAnsiTheme="minorEastAsia" w:eastAsiaTheme="minorEastAsia" w:cstheme="minorEastAsia"/>
                <w:b w:val="0"/>
                <w:bCs w:val="0"/>
                <w:color w:val="auto"/>
                <w:kern w:val="0"/>
                <w:sz w:val="18"/>
                <w:szCs w:val="18"/>
                <w:lang w:val="en-US" w:eastAsia="zh-CN" w:bidi="ar"/>
              </w:rPr>
            </w:pPr>
            <w:r>
              <w:rPr>
                <w:b/>
                <w:color w:val="auto"/>
              </w:rPr>
              <w:t>结论（应填写"</w:t>
            </w:r>
            <w:r>
              <w:rPr>
                <w:rFonts w:hint="eastAsia"/>
                <w:b/>
                <w:color w:val="auto"/>
                <w:lang w:val="en-US" w:eastAsia="zh-CN"/>
              </w:rPr>
              <w:t>是</w:t>
            </w:r>
            <w:r>
              <w:rPr>
                <w:b/>
                <w:color w:val="auto"/>
              </w:rPr>
              <w:t>"或"</w:t>
            </w:r>
            <w:r>
              <w:rPr>
                <w:rFonts w:hint="eastAsia"/>
                <w:b/>
                <w:color w:val="auto"/>
                <w:lang w:val="en-US" w:eastAsia="zh-CN"/>
              </w:rPr>
              <w:t>否</w:t>
            </w:r>
            <w:r>
              <w:rPr>
                <w:b/>
                <w:color w:val="auto"/>
              </w:rPr>
              <w:t>"）</w:t>
            </w:r>
          </w:p>
        </w:tc>
        <w:tc>
          <w:tcPr>
            <w:tcW w:w="2369" w:type="dxa"/>
            <w:shd w:val="clear" w:color="auto" w:fill="auto"/>
            <w:tcMar>
              <w:top w:w="150" w:type="dxa"/>
              <w:left w:w="240" w:type="dxa"/>
              <w:bottom w:w="150" w:type="dxa"/>
              <w:right w:w="0" w:type="dxa"/>
            </w:tcMar>
            <w:vAlign w:val="center"/>
          </w:tcPr>
          <w:p w14:paraId="1A9B8C6C">
            <w:pPr>
              <w:keepNext w:val="0"/>
              <w:keepLines w:val="0"/>
              <w:widowControl/>
              <w:suppressLineNumbers w:val="0"/>
              <w:spacing w:line="580" w:lineRule="exact"/>
              <w:jc w:val="center"/>
              <w:rPr>
                <w:rFonts w:hint="default" w:asciiTheme="minorEastAsia" w:hAnsiTheme="minorEastAsia" w:eastAsiaTheme="minorEastAsia" w:cstheme="minorEastAsia"/>
                <w:b w:val="0"/>
                <w:bCs w:val="0"/>
                <w:color w:val="auto"/>
                <w:kern w:val="0"/>
                <w:sz w:val="18"/>
                <w:szCs w:val="18"/>
                <w:lang w:val="en-US" w:eastAsia="zh-CN" w:bidi="ar"/>
              </w:rPr>
            </w:pPr>
          </w:p>
        </w:tc>
      </w:tr>
      <w:tr w14:paraId="5423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8582" w:type="dxa"/>
            <w:gridSpan w:val="3"/>
            <w:shd w:val="clear" w:color="auto" w:fill="auto"/>
            <w:tcMar>
              <w:top w:w="150" w:type="dxa"/>
              <w:left w:w="0" w:type="dxa"/>
              <w:bottom w:w="150" w:type="dxa"/>
              <w:right w:w="240" w:type="dxa"/>
            </w:tcMar>
            <w:vAlign w:val="center"/>
          </w:tcPr>
          <w:p w14:paraId="1DA9D440">
            <w:pPr>
              <w:keepNext w:val="0"/>
              <w:keepLines w:val="0"/>
              <w:widowControl/>
              <w:suppressLineNumbers w:val="0"/>
              <w:spacing w:line="580" w:lineRule="exact"/>
              <w:jc w:val="left"/>
              <w:rPr>
                <w:rFonts w:hint="default" w:asciiTheme="minorEastAsia" w:hAnsiTheme="minorEastAsia" w:eastAsiaTheme="minorEastAsia" w:cstheme="minorEastAsia"/>
                <w:b w:val="0"/>
                <w:bCs w:val="0"/>
                <w:color w:val="auto"/>
                <w:kern w:val="0"/>
                <w:sz w:val="18"/>
                <w:szCs w:val="18"/>
                <w:lang w:val="en-US" w:eastAsia="zh-CN" w:bidi="ar"/>
              </w:rPr>
            </w:pPr>
            <w:r>
              <w:rPr>
                <w:color w:val="auto"/>
              </w:rPr>
              <w:t>评审人员签字：</w:t>
            </w:r>
            <w:r>
              <w:rPr>
                <w:rFonts w:hint="eastAsia"/>
                <w:color w:val="auto"/>
                <w:lang w:val="en-US" w:eastAsia="zh-CN"/>
              </w:rPr>
              <w:t xml:space="preserve">                                </w:t>
            </w:r>
            <w:r>
              <w:rPr>
                <w:color w:val="auto"/>
              </w:rPr>
              <w:t>监督人员：</w:t>
            </w:r>
          </w:p>
        </w:tc>
      </w:tr>
    </w:tbl>
    <w:p w14:paraId="58D0D413">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0" w:right="-1" w:firstLine="470" w:firstLineChars="196"/>
        <w:jc w:val="left"/>
        <w:rPr>
          <w:rFonts w:hint="eastAsia" w:ascii="宋体" w:hAnsi="宋体" w:eastAsia="宋体" w:cs="宋体"/>
          <w:b w:val="0"/>
          <w:bCs w:val="0"/>
          <w:color w:val="auto"/>
          <w:kern w:val="2"/>
          <w:sz w:val="24"/>
          <w:szCs w:val="24"/>
          <w:lang w:val="en-US" w:eastAsia="zh-CN" w:bidi="ar"/>
        </w:rPr>
      </w:pPr>
    </w:p>
    <w:p w14:paraId="51B23F2F">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480" w:beforeAutospacing="0" w:after="480" w:afterAutospacing="0" w:line="240" w:lineRule="auto"/>
        <w:ind w:left="0" w:right="0" w:firstLine="0"/>
        <w:rPr>
          <w:rFonts w:hint="eastAsia" w:ascii="宋体" w:hAnsi="宋体" w:eastAsia="宋体" w:cs="宋体"/>
          <w:b/>
          <w:bCs/>
          <w:color w:val="auto"/>
          <w:kern w:val="0"/>
          <w:sz w:val="27"/>
          <w:szCs w:val="27"/>
          <w:lang w:val="en-US" w:eastAsia="zh-CN" w:bidi="ar"/>
        </w:rPr>
      </w:pPr>
      <w:r>
        <w:rPr>
          <w:rFonts w:hint="eastAsia" w:ascii="宋体" w:hAnsi="宋体" w:eastAsia="宋体" w:cs="宋体"/>
          <w:b/>
          <w:bCs/>
          <w:color w:val="auto"/>
          <w:kern w:val="0"/>
          <w:sz w:val="27"/>
          <w:szCs w:val="27"/>
          <w:lang w:val="en-US" w:eastAsia="zh-CN" w:bidi="ar"/>
        </w:rPr>
        <w:t>四、评标标准与方法</w:t>
      </w:r>
    </w:p>
    <w:p w14:paraId="37DDCC42">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Chars="0" w:right="-1" w:rightChars="0" w:firstLine="470" w:firstLineChars="196"/>
        <w:jc w:val="left"/>
        <w:rPr>
          <w:rFonts w:hint="eastAsia" w:ascii="宋体" w:hAnsi="宋体" w:eastAsia="宋体" w:cs="宋体"/>
          <w:color w:val="auto"/>
          <w:sz w:val="24"/>
        </w:rPr>
      </w:pPr>
      <w:r>
        <w:rPr>
          <w:rFonts w:hint="eastAsia" w:ascii="宋体" w:hAnsi="宋体" w:eastAsia="宋体" w:cs="宋体"/>
          <w:color w:val="auto"/>
          <w:sz w:val="24"/>
        </w:rPr>
        <w:t>一、评标原则</w:t>
      </w:r>
    </w:p>
    <w:p w14:paraId="6E6CEF1D">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Chars="0" w:right="-1" w:rightChars="0" w:firstLine="470" w:firstLineChars="196"/>
        <w:jc w:val="left"/>
        <w:rPr>
          <w:rFonts w:hint="eastAsia" w:ascii="宋体" w:hAnsi="宋体" w:eastAsia="宋体" w:cs="宋体"/>
          <w:color w:val="auto"/>
          <w:sz w:val="24"/>
        </w:rPr>
      </w:pPr>
      <w:r>
        <w:rPr>
          <w:rFonts w:hint="eastAsia" w:ascii="宋体" w:hAnsi="宋体" w:eastAsia="宋体" w:cs="宋体"/>
          <w:color w:val="auto"/>
          <w:sz w:val="24"/>
        </w:rPr>
        <w:t>本次评标严格遵循公开、公平、公正、择优原则，严格按照比选文件标准统一评审，不设倾向性、排他性条款。</w:t>
      </w:r>
    </w:p>
    <w:p w14:paraId="0E3F21F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Chars="0" w:right="-1" w:rightChars="0" w:firstLine="470" w:firstLineChars="196"/>
        <w:jc w:val="left"/>
        <w:rPr>
          <w:rFonts w:hint="eastAsia" w:ascii="宋体" w:hAnsi="宋体" w:eastAsia="宋体" w:cs="宋体"/>
          <w:color w:val="auto"/>
          <w:sz w:val="24"/>
        </w:rPr>
      </w:pPr>
      <w:r>
        <w:rPr>
          <w:rFonts w:hint="eastAsia" w:ascii="宋体" w:hAnsi="宋体" w:eastAsia="宋体" w:cs="宋体"/>
          <w:color w:val="auto"/>
          <w:sz w:val="24"/>
        </w:rPr>
        <w:t>二、评标流程</w:t>
      </w:r>
    </w:p>
    <w:p w14:paraId="12D124F7">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Chars="0" w:right="-1" w:rightChars="0" w:firstLine="470" w:firstLineChars="196"/>
        <w:jc w:val="left"/>
        <w:rPr>
          <w:rFonts w:hint="eastAsia" w:ascii="宋体" w:hAnsi="宋体" w:eastAsia="宋体" w:cs="宋体"/>
          <w:color w:val="auto"/>
          <w:sz w:val="24"/>
        </w:rPr>
      </w:pPr>
      <w:r>
        <w:rPr>
          <w:rFonts w:hint="eastAsia" w:ascii="宋体" w:hAnsi="宋体" w:eastAsia="宋体" w:cs="宋体"/>
          <w:color w:val="auto"/>
          <w:sz w:val="24"/>
          <w:lang w:val="en-US"/>
        </w:rPr>
        <w:t>2.</w:t>
      </w:r>
      <w:r>
        <w:rPr>
          <w:rFonts w:hint="eastAsia" w:ascii="宋体" w:hAnsi="宋体" w:eastAsia="宋体" w:cs="宋体"/>
          <w:color w:val="auto"/>
          <w:sz w:val="24"/>
        </w:rPr>
        <w:t>1形式审查：审查投标文件完整性、密封性、签章规范性；</w:t>
      </w:r>
    </w:p>
    <w:p w14:paraId="777BD42D">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Chars="0" w:right="-1" w:rightChars="0" w:firstLine="470" w:firstLineChars="196"/>
        <w:jc w:val="lef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rPr>
        <w:t>2</w:t>
      </w:r>
      <w:r>
        <w:rPr>
          <w:rFonts w:hint="eastAsia" w:ascii="宋体" w:hAnsi="宋体" w:eastAsia="宋体" w:cs="宋体"/>
          <w:color w:val="auto"/>
          <w:sz w:val="24"/>
        </w:rPr>
        <w:t xml:space="preserve"> 资格审查：核查投标人资质、信用、履约能力；</w:t>
      </w:r>
    </w:p>
    <w:p w14:paraId="2D61268F">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Chars="0" w:right="-1" w:rightChars="0" w:firstLine="470" w:firstLineChars="196"/>
        <w:jc w:val="lef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rPr>
        <w:t>3</w:t>
      </w:r>
      <w:r>
        <w:rPr>
          <w:rFonts w:hint="eastAsia" w:ascii="宋体" w:hAnsi="宋体" w:eastAsia="宋体" w:cs="宋体"/>
          <w:color w:val="auto"/>
          <w:sz w:val="24"/>
        </w:rPr>
        <w:t xml:space="preserve"> 符合性审查：核查是否100%响应全部技术、服务、售后、时限要求，无负偏离、无漏项；</w:t>
      </w:r>
    </w:p>
    <w:p w14:paraId="3AD7840D">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Chars="0" w:right="-1" w:rightChars="0" w:firstLine="470" w:firstLineChars="196"/>
        <w:jc w:val="lef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rPr>
        <w:t>4</w:t>
      </w:r>
      <w:r>
        <w:rPr>
          <w:rFonts w:hint="eastAsia" w:ascii="宋体" w:hAnsi="宋体" w:eastAsia="宋体" w:cs="宋体"/>
          <w:color w:val="auto"/>
          <w:sz w:val="24"/>
        </w:rPr>
        <w:t xml:space="preserve"> 价格评审：在全部实质性响应前提下，按报价择优确定中标候选人。</w:t>
      </w:r>
    </w:p>
    <w:p w14:paraId="2AF40891">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Chars="0" w:right="-1" w:rightChars="0" w:firstLine="470" w:firstLineChars="196"/>
        <w:jc w:val="left"/>
        <w:rPr>
          <w:rFonts w:hint="eastAsia" w:ascii="宋体" w:hAnsi="宋体" w:eastAsia="宋体" w:cs="宋体"/>
          <w:color w:val="auto"/>
          <w:sz w:val="24"/>
        </w:rPr>
      </w:pPr>
      <w:r>
        <w:rPr>
          <w:rFonts w:hint="eastAsia" w:ascii="宋体" w:hAnsi="宋体" w:eastAsia="宋体" w:cs="宋体"/>
          <w:color w:val="auto"/>
          <w:sz w:val="24"/>
        </w:rPr>
        <w:t>三、中标评审标准</w:t>
      </w:r>
    </w:p>
    <w:p w14:paraId="7AF6B12D">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Chars="0" w:right="-1" w:rightChars="0" w:firstLine="470" w:firstLineChars="196"/>
        <w:jc w:val="left"/>
        <w:rPr>
          <w:rFonts w:hint="eastAsia" w:ascii="宋体" w:hAnsi="宋体" w:eastAsia="宋体" w:cs="宋体"/>
          <w:color w:val="auto"/>
          <w:sz w:val="24"/>
        </w:rPr>
      </w:pPr>
      <w:r>
        <w:rPr>
          <w:rFonts w:hint="eastAsia" w:ascii="宋体" w:hAnsi="宋体" w:eastAsia="宋体" w:cs="宋体"/>
          <w:color w:val="auto"/>
          <w:sz w:val="24"/>
        </w:rPr>
        <w:t>本项目采用实质性响应前提下最低价中选法：</w:t>
      </w:r>
    </w:p>
    <w:p w14:paraId="1A7BE5B3">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Chars="0" w:right="-1" w:rightChars="0" w:firstLine="470" w:firstLineChars="196"/>
        <w:jc w:val="left"/>
        <w:rPr>
          <w:rFonts w:hint="eastAsia" w:ascii="宋体" w:hAnsi="宋体" w:eastAsia="宋体" w:cs="宋体"/>
          <w:color w:val="auto"/>
          <w:sz w:val="24"/>
        </w:rPr>
      </w:pPr>
      <w:r>
        <w:rPr>
          <w:rFonts w:hint="eastAsia" w:ascii="宋体" w:hAnsi="宋体" w:eastAsia="宋体" w:cs="宋体"/>
          <w:color w:val="auto"/>
          <w:sz w:val="24"/>
          <w:lang w:val="en-US"/>
        </w:rPr>
        <w:t>3.</w:t>
      </w:r>
      <w:r>
        <w:rPr>
          <w:rFonts w:hint="eastAsia" w:ascii="宋体" w:hAnsi="宋体" w:eastAsia="宋体" w:cs="宋体"/>
          <w:color w:val="auto"/>
          <w:sz w:val="24"/>
        </w:rPr>
        <w:t>1全部通过形式、资格、符合性审查的有效投标人中，年度总价最低者为第一中标候选人；</w:t>
      </w:r>
    </w:p>
    <w:p w14:paraId="325C4082">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Chars="0" w:right="-1" w:rightChars="0" w:firstLine="470" w:firstLineChars="196"/>
        <w:jc w:val="left"/>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rPr>
        <w:t>2</w:t>
      </w:r>
      <w:r>
        <w:rPr>
          <w:rFonts w:hint="eastAsia" w:ascii="宋体" w:hAnsi="宋体" w:eastAsia="宋体" w:cs="宋体"/>
          <w:color w:val="auto"/>
          <w:sz w:val="24"/>
        </w:rPr>
        <w:t>若最低报价出现并列，优先选取服务方案更详实、售后保障更完善、应急处置能力更强的供应商；</w:t>
      </w:r>
    </w:p>
    <w:p w14:paraId="15DDF0E0">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Chars="0" w:right="-1" w:rightChars="0" w:firstLine="470" w:firstLineChars="196"/>
        <w:jc w:val="left"/>
        <w:rPr>
          <w:rFonts w:hint="eastAsia" w:ascii="宋体" w:hAnsi="宋体" w:eastAsia="宋体" w:cs="宋体"/>
          <w:color w:val="auto"/>
          <w:sz w:val="24"/>
        </w:rPr>
      </w:pPr>
      <w:r>
        <w:rPr>
          <w:rFonts w:hint="eastAsia" w:ascii="宋体" w:hAnsi="宋体" w:eastAsia="宋体" w:cs="宋体"/>
          <w:color w:val="auto"/>
          <w:sz w:val="24"/>
          <w:lang w:val="en-US"/>
        </w:rPr>
        <w:t>3.3</w:t>
      </w:r>
      <w:r>
        <w:rPr>
          <w:rFonts w:hint="eastAsia" w:ascii="宋体" w:hAnsi="宋体" w:eastAsia="宋体" w:cs="宋体"/>
          <w:color w:val="auto"/>
          <w:sz w:val="24"/>
        </w:rPr>
        <w:t>有效投标人不足3家的，本次比选终止，重新组织采购。</w:t>
      </w:r>
    </w:p>
    <w:p w14:paraId="33433DE8">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Chars="0" w:right="-1" w:rightChars="0" w:firstLine="470" w:firstLineChars="196"/>
        <w:jc w:val="left"/>
        <w:rPr>
          <w:rFonts w:hint="eastAsia" w:ascii="宋体" w:hAnsi="宋体" w:eastAsia="宋体" w:cs="宋体"/>
          <w:color w:val="auto"/>
          <w:sz w:val="24"/>
        </w:rPr>
      </w:pPr>
      <w:r>
        <w:rPr>
          <w:rFonts w:hint="eastAsia" w:ascii="宋体" w:hAnsi="宋体" w:eastAsia="宋体" w:cs="宋体"/>
          <w:color w:val="auto"/>
          <w:sz w:val="24"/>
        </w:rPr>
        <w:t>四、废标情形（满足任一即废标）</w:t>
      </w:r>
    </w:p>
    <w:p w14:paraId="33554BD2">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Chars="0" w:right="-1" w:rightChars="0" w:firstLine="470" w:firstLineChars="196"/>
        <w:jc w:val="left"/>
        <w:rPr>
          <w:rFonts w:hint="eastAsia" w:ascii="宋体" w:hAnsi="宋体" w:eastAsia="宋体" w:cs="宋体"/>
          <w:color w:val="auto"/>
          <w:sz w:val="24"/>
        </w:rPr>
      </w:pPr>
      <w:r>
        <w:rPr>
          <w:rFonts w:hint="eastAsia" w:ascii="宋体" w:hAnsi="宋体" w:eastAsia="宋体" w:cs="宋体"/>
          <w:color w:val="auto"/>
          <w:sz w:val="24"/>
          <w:lang w:val="en-US"/>
        </w:rPr>
        <w:t>4.1</w:t>
      </w:r>
      <w:r>
        <w:rPr>
          <w:rFonts w:hint="eastAsia" w:ascii="宋体" w:hAnsi="宋体" w:eastAsia="宋体" w:cs="宋体"/>
          <w:color w:val="auto"/>
          <w:sz w:val="24"/>
        </w:rPr>
        <w:t>投标文件逾期、未密封、未盖章、资料不全；</w:t>
      </w:r>
    </w:p>
    <w:p w14:paraId="1898604D">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Chars="0" w:right="-1" w:rightChars="0" w:firstLine="470" w:firstLineChars="196"/>
        <w:jc w:val="left"/>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rPr>
        <w:t>2</w:t>
      </w:r>
      <w:r>
        <w:rPr>
          <w:rFonts w:hint="eastAsia" w:ascii="宋体" w:hAnsi="宋体" w:eastAsia="宋体" w:cs="宋体"/>
          <w:color w:val="auto"/>
          <w:sz w:val="24"/>
        </w:rPr>
        <w:t>未实质性响应本项目技术、运维、故障时限、设备更换等核心要求；</w:t>
      </w:r>
    </w:p>
    <w:p w14:paraId="3DBF00B9">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Chars="0" w:right="-1" w:rightChars="0" w:firstLine="470" w:firstLineChars="196"/>
        <w:jc w:val="left"/>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rPr>
        <w:t>3</w:t>
      </w:r>
      <w:r>
        <w:rPr>
          <w:rFonts w:hint="eastAsia" w:ascii="宋体" w:hAnsi="宋体" w:eastAsia="宋体" w:cs="宋体"/>
          <w:color w:val="auto"/>
          <w:sz w:val="24"/>
        </w:rPr>
        <w:t xml:space="preserve"> 报价超单价限价或超年度预算总价；</w:t>
      </w:r>
    </w:p>
    <w:p w14:paraId="02B1CAF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Chars="0" w:right="-1" w:rightChars="0" w:firstLine="470" w:firstLineChars="196"/>
        <w:jc w:val="left"/>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rPr>
        <w:t>4</w:t>
      </w:r>
      <w:r>
        <w:rPr>
          <w:rFonts w:hint="eastAsia" w:ascii="宋体" w:hAnsi="宋体" w:eastAsia="宋体" w:cs="宋体"/>
          <w:color w:val="auto"/>
          <w:sz w:val="24"/>
        </w:rPr>
        <w:t xml:space="preserve"> 存在围标串标、虚假投标、恶意低价等违规行为；</w:t>
      </w:r>
    </w:p>
    <w:p w14:paraId="01863BE3">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Chars="0" w:right="-1" w:rightChars="0" w:firstLine="470" w:firstLineChars="196"/>
        <w:jc w:val="left"/>
        <w:rPr>
          <w:rFonts w:hint="eastAsia" w:ascii="宋体" w:hAnsi="宋体" w:eastAsia="宋体" w:cs="宋体"/>
          <w:color w:val="auto"/>
          <w:sz w:val="24"/>
        </w:rPr>
      </w:pPr>
      <w:r>
        <w:rPr>
          <w:rFonts w:hint="eastAsia" w:ascii="宋体" w:hAnsi="宋体" w:eastAsia="宋体" w:cs="宋体"/>
          <w:color w:val="auto"/>
          <w:sz w:val="24"/>
        </w:rPr>
        <w:t>4.5资格审查不通过；</w:t>
      </w:r>
    </w:p>
    <w:p w14:paraId="70D8DD14">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Chars="0" w:right="-1" w:rightChars="0" w:firstLine="470" w:firstLineChars="196"/>
        <w:jc w:val="left"/>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rPr>
        <w:t>6</w:t>
      </w:r>
      <w:r>
        <w:rPr>
          <w:rFonts w:hint="eastAsia" w:ascii="宋体" w:hAnsi="宋体" w:eastAsia="宋体" w:cs="宋体"/>
          <w:color w:val="auto"/>
          <w:sz w:val="24"/>
        </w:rPr>
        <w:t xml:space="preserve"> 不符合本文件规定的其他情形。</w:t>
      </w:r>
    </w:p>
    <w:p w14:paraId="606AE856">
      <w:pPr>
        <w:numPr>
          <w:ilvl w:val="0"/>
          <w:numId w:val="0"/>
        </w:numPr>
        <w:pBdr>
          <w:top w:val="none" w:color="auto" w:sz="0" w:space="0"/>
          <w:left w:val="none" w:color="auto" w:sz="0" w:space="0"/>
          <w:bottom w:val="none" w:color="auto" w:sz="0" w:space="0"/>
          <w:right w:val="none" w:color="auto" w:sz="0" w:space="0"/>
        </w:pBdr>
        <w:spacing w:line="580" w:lineRule="exact"/>
        <w:ind w:right="-1" w:firstLine="470" w:firstLineChars="196"/>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4.7 异常低价</w:t>
      </w:r>
    </w:p>
    <w:p w14:paraId="6ADF65F0">
      <w:pPr>
        <w:spacing w:before="380" w:after="140" w:line="288" w:lineRule="auto"/>
        <w:ind w:left="0"/>
        <w:jc w:val="left"/>
        <w:outlineLvl w:val="0"/>
        <w:rPr>
          <w:rFonts w:hint="eastAsia" w:ascii="宋体" w:hAnsi="宋体" w:eastAsia="宋体" w:cs="宋体"/>
          <w:sz w:val="24"/>
        </w:rPr>
      </w:pPr>
      <w:bookmarkStart w:id="0" w:name="heading_26"/>
      <w:r>
        <w:rPr>
          <w:rFonts w:hint="eastAsia" w:ascii="宋体" w:hAnsi="宋体" w:eastAsia="宋体" w:cs="宋体"/>
          <w:b/>
          <w:sz w:val="24"/>
        </w:rPr>
        <w:t>第</w:t>
      </w:r>
      <w:r>
        <w:rPr>
          <w:rFonts w:hint="eastAsia" w:ascii="宋体" w:hAnsi="宋体" w:eastAsia="宋体" w:cs="宋体"/>
          <w:b/>
          <w:sz w:val="24"/>
          <w:lang w:val="en-US" w:eastAsia="zh-CN"/>
        </w:rPr>
        <w:t>四</w:t>
      </w:r>
      <w:r>
        <w:rPr>
          <w:rFonts w:hint="eastAsia" w:ascii="宋体" w:hAnsi="宋体" w:eastAsia="宋体" w:cs="宋体"/>
          <w:b/>
          <w:sz w:val="24"/>
        </w:rPr>
        <w:t>章 投标文件格式</w:t>
      </w:r>
      <w:bookmarkEnd w:id="0"/>
    </w:p>
    <w:p w14:paraId="5C1F10D4">
      <w:pPr>
        <w:spacing w:before="320" w:after="120" w:line="288" w:lineRule="auto"/>
        <w:ind w:left="0"/>
        <w:jc w:val="left"/>
        <w:outlineLvl w:val="1"/>
        <w:rPr>
          <w:rFonts w:hint="eastAsia" w:ascii="宋体" w:hAnsi="宋体" w:eastAsia="宋体" w:cs="宋体"/>
          <w:sz w:val="24"/>
        </w:rPr>
      </w:pPr>
      <w:bookmarkStart w:id="1" w:name="heading_27"/>
      <w:r>
        <w:rPr>
          <w:rFonts w:hint="eastAsia" w:ascii="宋体" w:hAnsi="宋体" w:eastAsia="宋体" w:cs="宋体"/>
          <w:b/>
          <w:sz w:val="24"/>
        </w:rPr>
        <w:t>一、投标文件封面</w:t>
      </w:r>
      <w:bookmarkEnd w:id="1"/>
    </w:p>
    <w:p w14:paraId="3C68FADA">
      <w:pPr>
        <w:spacing w:before="120" w:after="120" w:line="288" w:lineRule="auto"/>
        <w:ind w:left="0"/>
        <w:jc w:val="left"/>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lang w:val="en-US" w:eastAsia="zh-CN"/>
        </w:rPr>
        <w:t>成都市青白江区中医医院采购</w:t>
      </w:r>
      <w:r>
        <w:rPr>
          <w:rFonts w:hint="eastAsia" w:ascii="宋体" w:hAnsi="宋体" w:eastAsia="宋体" w:cs="宋体"/>
          <w:sz w:val="24"/>
        </w:rPr>
        <w:t>电视收视服务项目</w:t>
      </w:r>
    </w:p>
    <w:p w14:paraId="713CB86E">
      <w:pPr>
        <w:spacing w:before="120" w:after="120" w:line="288" w:lineRule="auto"/>
        <w:ind w:left="0"/>
        <w:jc w:val="left"/>
        <w:rPr>
          <w:rFonts w:hint="eastAsia" w:ascii="宋体" w:hAnsi="宋体" w:eastAsia="宋体" w:cs="宋体"/>
          <w:sz w:val="24"/>
        </w:rPr>
      </w:pPr>
      <w:r>
        <w:rPr>
          <w:rFonts w:hint="eastAsia" w:ascii="宋体" w:hAnsi="宋体" w:eastAsia="宋体" w:cs="宋体"/>
          <w:sz w:val="24"/>
        </w:rPr>
        <w:t>投标人名称（盖章）：__________</w:t>
      </w:r>
    </w:p>
    <w:p w14:paraId="634DE8F7">
      <w:pPr>
        <w:spacing w:before="120" w:after="120" w:line="288" w:lineRule="auto"/>
        <w:ind w:left="0"/>
        <w:jc w:val="left"/>
        <w:rPr>
          <w:rFonts w:hint="eastAsia" w:ascii="宋体" w:hAnsi="宋体" w:eastAsia="宋体" w:cs="宋体"/>
          <w:sz w:val="24"/>
        </w:rPr>
      </w:pPr>
      <w:r>
        <w:rPr>
          <w:rFonts w:hint="eastAsia" w:ascii="宋体" w:hAnsi="宋体" w:eastAsia="宋体" w:cs="宋体"/>
          <w:sz w:val="24"/>
        </w:rPr>
        <w:t>法定代表人/授权代表（签字）：__________</w:t>
      </w:r>
    </w:p>
    <w:p w14:paraId="2014791A">
      <w:pPr>
        <w:spacing w:before="120" w:after="120" w:line="288" w:lineRule="auto"/>
        <w:ind w:left="0"/>
        <w:jc w:val="left"/>
        <w:rPr>
          <w:rFonts w:hint="eastAsia" w:ascii="宋体" w:hAnsi="宋体" w:eastAsia="宋体" w:cs="宋体"/>
          <w:sz w:val="24"/>
        </w:rPr>
      </w:pPr>
      <w:r>
        <w:rPr>
          <w:rFonts w:hint="eastAsia" w:ascii="宋体" w:hAnsi="宋体" w:eastAsia="宋体" w:cs="宋体"/>
          <w:sz w:val="24"/>
        </w:rPr>
        <w:t>投标日期：____年__月__日</w:t>
      </w:r>
    </w:p>
    <w:p w14:paraId="52780873">
      <w:pPr>
        <w:spacing w:before="320" w:after="120" w:line="288" w:lineRule="auto"/>
        <w:ind w:left="0"/>
        <w:jc w:val="left"/>
        <w:outlineLvl w:val="1"/>
        <w:rPr>
          <w:rFonts w:hint="eastAsia" w:ascii="宋体" w:hAnsi="宋体" w:eastAsia="宋体" w:cs="宋体"/>
          <w:sz w:val="24"/>
          <w:lang w:val="en-US" w:eastAsia="zh-CN"/>
        </w:rPr>
      </w:pPr>
      <w:bookmarkStart w:id="2" w:name="heading_28"/>
      <w:r>
        <w:rPr>
          <w:rFonts w:hint="eastAsia" w:ascii="宋体" w:hAnsi="宋体" w:eastAsia="宋体" w:cs="宋体"/>
          <w:b/>
          <w:sz w:val="24"/>
        </w:rPr>
        <w:t>二、</w:t>
      </w:r>
      <w:bookmarkEnd w:id="2"/>
      <w:r>
        <w:rPr>
          <w:rFonts w:hint="eastAsia" w:ascii="宋体" w:hAnsi="宋体" w:eastAsia="宋体" w:cs="宋体"/>
          <w:b/>
          <w:sz w:val="24"/>
          <w:lang w:val="en-US" w:eastAsia="zh-CN"/>
        </w:rPr>
        <w:t>投标文件装订顺序</w:t>
      </w:r>
    </w:p>
    <w:p w14:paraId="7069CF8C">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Chars="0" w:right="-1" w:rightChars="0" w:firstLine="0" w:firstLineChars="0"/>
        <w:jc w:val="left"/>
        <w:rPr>
          <w:rFonts w:hint="default" w:ascii="宋体" w:hAnsi="宋体" w:eastAsia="宋体" w:cs="宋体"/>
          <w:color w:val="auto"/>
          <w:sz w:val="24"/>
          <w:lang w:val="en-US" w:eastAsia="zh-CN"/>
        </w:rPr>
      </w:pPr>
      <w:bookmarkStart w:id="3" w:name="heading_29"/>
      <w:r>
        <w:rPr>
          <w:rFonts w:hint="default" w:ascii="宋体" w:hAnsi="宋体" w:eastAsia="宋体" w:cs="宋体"/>
          <w:color w:val="auto"/>
          <w:sz w:val="24"/>
          <w:lang w:val="en-US" w:eastAsia="zh-CN"/>
        </w:rPr>
        <w:t>投标函；</w:t>
      </w:r>
      <w:r>
        <w:rPr>
          <w:rFonts w:hint="default" w:ascii="宋体" w:hAnsi="宋体" w:eastAsia="宋体" w:cs="宋体"/>
          <w:color w:val="auto"/>
          <w:sz w:val="24"/>
          <w:lang w:val="en-US" w:eastAsia="zh-CN"/>
        </w:rPr>
        <w:br w:type="textWrapping"/>
      </w:r>
      <w:r>
        <w:rPr>
          <w:rFonts w:hint="default" w:ascii="宋体" w:hAnsi="宋体" w:eastAsia="宋体" w:cs="宋体"/>
          <w:color w:val="auto"/>
          <w:sz w:val="24"/>
          <w:lang w:val="en-US" w:eastAsia="zh-CN"/>
        </w:rPr>
        <w:t>法人授权委托书</w:t>
      </w:r>
      <w:r>
        <w:rPr>
          <w:rFonts w:hint="eastAsia" w:ascii="宋体" w:hAnsi="宋体" w:eastAsia="宋体" w:cs="宋体"/>
          <w:color w:val="auto"/>
          <w:sz w:val="24"/>
          <w:lang w:val="en-US" w:eastAsia="zh-CN"/>
        </w:rPr>
        <w:t>及身份证明</w:t>
      </w:r>
      <w:r>
        <w:rPr>
          <w:rFonts w:hint="default" w:ascii="宋体" w:hAnsi="宋体" w:eastAsia="宋体" w:cs="宋体"/>
          <w:color w:val="auto"/>
          <w:sz w:val="24"/>
          <w:lang w:val="en-US" w:eastAsia="zh-CN"/>
        </w:rPr>
        <w:t>；</w:t>
      </w:r>
      <w:r>
        <w:rPr>
          <w:rFonts w:hint="default" w:ascii="宋体" w:hAnsi="宋体" w:eastAsia="宋体" w:cs="宋体"/>
          <w:color w:val="auto"/>
          <w:sz w:val="24"/>
          <w:lang w:val="en-US" w:eastAsia="zh-CN"/>
        </w:rPr>
        <w:br w:type="textWrapping"/>
      </w:r>
      <w:r>
        <w:rPr>
          <w:rFonts w:hint="default" w:ascii="宋体" w:hAnsi="宋体" w:eastAsia="宋体" w:cs="宋体"/>
          <w:color w:val="auto"/>
          <w:sz w:val="24"/>
          <w:lang w:val="en-US" w:eastAsia="zh-CN"/>
        </w:rPr>
        <w:t>营业执照</w:t>
      </w:r>
      <w:r>
        <w:rPr>
          <w:rFonts w:hint="eastAsia" w:ascii="宋体" w:hAnsi="宋体" w:eastAsia="宋体" w:cs="宋体"/>
          <w:color w:val="auto"/>
          <w:sz w:val="24"/>
          <w:lang w:val="en-US" w:eastAsia="zh-CN"/>
        </w:rPr>
        <w:t>及相关资质材料</w:t>
      </w:r>
      <w:r>
        <w:rPr>
          <w:rFonts w:hint="default" w:ascii="宋体" w:hAnsi="宋体" w:eastAsia="宋体" w:cs="宋体"/>
          <w:color w:val="auto"/>
          <w:sz w:val="24"/>
          <w:lang w:val="en-US" w:eastAsia="zh-CN"/>
        </w:rPr>
        <w:t>；</w:t>
      </w:r>
      <w:r>
        <w:rPr>
          <w:rFonts w:hint="default" w:ascii="宋体" w:hAnsi="宋体" w:eastAsia="宋体" w:cs="宋体"/>
          <w:color w:val="auto"/>
          <w:sz w:val="24"/>
          <w:lang w:val="en-US" w:eastAsia="zh-CN"/>
        </w:rPr>
        <w:br w:type="textWrapping"/>
      </w:r>
      <w:r>
        <w:rPr>
          <w:rFonts w:hint="default" w:ascii="宋体" w:hAnsi="宋体" w:eastAsia="宋体" w:cs="宋体"/>
          <w:color w:val="auto"/>
          <w:sz w:val="24"/>
          <w:lang w:val="en-US" w:eastAsia="zh-CN"/>
        </w:rPr>
        <w:t>投标报价表；</w:t>
      </w:r>
      <w:r>
        <w:rPr>
          <w:rFonts w:hint="default" w:ascii="宋体" w:hAnsi="宋体" w:eastAsia="宋体" w:cs="宋体"/>
          <w:color w:val="auto"/>
          <w:sz w:val="24"/>
          <w:lang w:val="en-US" w:eastAsia="zh-CN"/>
        </w:rPr>
        <w:br w:type="textWrapping"/>
      </w:r>
      <w:r>
        <w:rPr>
          <w:rFonts w:hint="default" w:ascii="宋体" w:hAnsi="宋体" w:eastAsia="宋体" w:cs="宋体"/>
          <w:color w:val="auto"/>
          <w:sz w:val="24"/>
          <w:lang w:val="en-US" w:eastAsia="zh-CN"/>
        </w:rPr>
        <w:t>供应商基本情况表；</w:t>
      </w:r>
      <w:r>
        <w:rPr>
          <w:rFonts w:hint="default" w:ascii="宋体" w:hAnsi="宋体" w:eastAsia="宋体" w:cs="宋体"/>
          <w:color w:val="auto"/>
          <w:sz w:val="24"/>
          <w:lang w:val="en-US" w:eastAsia="zh-CN"/>
        </w:rPr>
        <w:br w:type="textWrapping"/>
      </w:r>
      <w:r>
        <w:rPr>
          <w:rFonts w:hint="default" w:ascii="宋体" w:hAnsi="宋体" w:eastAsia="宋体" w:cs="宋体"/>
          <w:color w:val="auto"/>
          <w:sz w:val="24"/>
          <w:lang w:val="en-US" w:eastAsia="zh-CN"/>
        </w:rPr>
        <w:t>项目人员情况表</w:t>
      </w:r>
    </w:p>
    <w:p w14:paraId="3D9642DD">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Chars="0" w:right="-1" w:rightChars="0" w:firstLine="0" w:firstLineChars="0"/>
        <w:jc w:val="lef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信用查询截图；</w:t>
      </w:r>
      <w:r>
        <w:rPr>
          <w:rFonts w:hint="default" w:ascii="宋体" w:hAnsi="宋体" w:eastAsia="宋体" w:cs="宋体"/>
          <w:color w:val="auto"/>
          <w:sz w:val="24"/>
          <w:lang w:val="en-US" w:eastAsia="zh-CN"/>
        </w:rPr>
        <w:br w:type="textWrapping"/>
      </w:r>
      <w:r>
        <w:rPr>
          <w:rFonts w:hint="default" w:ascii="宋体" w:hAnsi="宋体" w:eastAsia="宋体" w:cs="宋体"/>
          <w:color w:val="auto"/>
          <w:sz w:val="24"/>
          <w:lang w:val="en-US" w:eastAsia="zh-CN"/>
        </w:rPr>
        <w:t>财务状况报表；</w:t>
      </w:r>
      <w:r>
        <w:rPr>
          <w:rFonts w:hint="default" w:ascii="宋体" w:hAnsi="宋体" w:eastAsia="宋体" w:cs="宋体"/>
          <w:color w:val="auto"/>
          <w:sz w:val="24"/>
          <w:lang w:val="en-US" w:eastAsia="zh-CN"/>
        </w:rPr>
        <w:br w:type="textWrapping"/>
      </w:r>
      <w:r>
        <w:rPr>
          <w:rFonts w:hint="default" w:ascii="宋体" w:hAnsi="宋体" w:eastAsia="宋体" w:cs="宋体"/>
          <w:color w:val="auto"/>
          <w:sz w:val="24"/>
          <w:lang w:val="en-US" w:eastAsia="zh-CN"/>
        </w:rPr>
        <w:t>声明材料（见附件）</w:t>
      </w:r>
    </w:p>
    <w:p w14:paraId="62ABF37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Style w:val="12"/>
          <w:rFonts w:hint="default" w:ascii="宋体" w:hAnsi="宋体" w:eastAsia="宋体" w:cs="宋体"/>
          <w:b w:val="0"/>
          <w:bCs/>
          <w:color w:val="auto"/>
          <w:spacing w:val="8"/>
          <w:kern w:val="0"/>
          <w:sz w:val="24"/>
          <w:szCs w:val="24"/>
          <w:lang w:bidi="ar"/>
        </w:rPr>
      </w:pPr>
      <w:r>
        <w:rPr>
          <w:rStyle w:val="12"/>
          <w:rFonts w:hint="default" w:ascii="宋体" w:hAnsi="宋体" w:eastAsia="宋体" w:cs="宋体"/>
          <w:b w:val="0"/>
          <w:bCs/>
          <w:color w:val="auto"/>
          <w:spacing w:val="8"/>
          <w:kern w:val="0"/>
          <w:sz w:val="24"/>
          <w:szCs w:val="24"/>
          <w:lang w:bidi="ar"/>
        </w:rPr>
        <w:t>服务方案及售后承诺</w:t>
      </w:r>
    </w:p>
    <w:p w14:paraId="016BC030">
      <w:pPr>
        <w:spacing w:before="320" w:after="120" w:line="288" w:lineRule="auto"/>
        <w:ind w:left="0"/>
        <w:jc w:val="left"/>
        <w:outlineLvl w:val="1"/>
        <w:rPr>
          <w:rFonts w:hint="eastAsia" w:ascii="宋体" w:hAnsi="宋体" w:eastAsia="宋体" w:cs="宋体"/>
          <w:sz w:val="24"/>
        </w:rPr>
      </w:pPr>
      <w:r>
        <w:rPr>
          <w:rFonts w:hint="eastAsia" w:ascii="宋体" w:hAnsi="宋体" w:eastAsia="宋体" w:cs="宋体"/>
          <w:b/>
          <w:sz w:val="24"/>
        </w:rPr>
        <w:t>三、报价明细表（必填）</w:t>
      </w:r>
      <w:bookmarkEnd w:id="3"/>
    </w:p>
    <w:tbl>
      <w:tblPr>
        <w:tblStyle w:val="10"/>
        <w:tblW w:w="8295" w:type="dxa"/>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185"/>
        <w:gridCol w:w="1185"/>
        <w:gridCol w:w="1185"/>
        <w:gridCol w:w="1185"/>
        <w:gridCol w:w="1185"/>
        <w:gridCol w:w="1185"/>
        <w:gridCol w:w="1185"/>
      </w:tblGrid>
      <w:tr w14:paraId="5738FDE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8BFE659">
            <w:pPr>
              <w:spacing w:before="120" w:after="120" w:line="288" w:lineRule="auto"/>
              <w:ind w:left="0"/>
              <w:jc w:val="left"/>
              <w:rPr>
                <w:rFonts w:hint="eastAsia" w:ascii="宋体" w:hAnsi="宋体" w:eastAsia="宋体" w:cs="宋体"/>
                <w:sz w:val="24"/>
              </w:rPr>
            </w:pPr>
            <w:r>
              <w:rPr>
                <w:rFonts w:hint="eastAsia" w:ascii="宋体" w:hAnsi="宋体" w:eastAsia="宋体" w:cs="宋体"/>
                <w:sz w:val="24"/>
              </w:rPr>
              <w:t>序号</w:t>
            </w:r>
          </w:p>
        </w:tc>
        <w:tc>
          <w:tcPr>
            <w:tcW w:w="11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FD4389E">
            <w:pPr>
              <w:spacing w:before="120" w:after="120" w:line="288" w:lineRule="auto"/>
              <w:ind w:left="0"/>
              <w:jc w:val="left"/>
              <w:rPr>
                <w:rFonts w:hint="eastAsia" w:ascii="宋体" w:hAnsi="宋体" w:eastAsia="宋体" w:cs="宋体"/>
                <w:sz w:val="24"/>
              </w:rPr>
            </w:pPr>
            <w:r>
              <w:rPr>
                <w:rFonts w:hint="eastAsia" w:ascii="宋体" w:hAnsi="宋体" w:eastAsia="宋体" w:cs="宋体"/>
                <w:sz w:val="24"/>
              </w:rPr>
              <w:t>服务项目</w:t>
            </w:r>
          </w:p>
        </w:tc>
        <w:tc>
          <w:tcPr>
            <w:tcW w:w="11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E82D56F">
            <w:pPr>
              <w:spacing w:before="120" w:after="120" w:line="288" w:lineRule="auto"/>
              <w:ind w:left="0"/>
              <w:jc w:val="left"/>
              <w:rPr>
                <w:rFonts w:hint="eastAsia" w:ascii="宋体" w:hAnsi="宋体" w:eastAsia="宋体" w:cs="宋体"/>
                <w:sz w:val="24"/>
              </w:rPr>
            </w:pPr>
            <w:r>
              <w:rPr>
                <w:rFonts w:hint="eastAsia" w:ascii="宋体" w:hAnsi="宋体" w:eastAsia="宋体" w:cs="宋体"/>
                <w:sz w:val="24"/>
              </w:rPr>
              <w:t>服务点位数量</w:t>
            </w:r>
          </w:p>
        </w:tc>
        <w:tc>
          <w:tcPr>
            <w:tcW w:w="11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589033B">
            <w:pPr>
              <w:spacing w:before="120" w:after="120" w:line="288" w:lineRule="auto"/>
              <w:ind w:left="0"/>
              <w:jc w:val="left"/>
              <w:rPr>
                <w:rFonts w:hint="eastAsia" w:ascii="宋体" w:hAnsi="宋体" w:eastAsia="宋体" w:cs="宋体"/>
                <w:sz w:val="24"/>
              </w:rPr>
            </w:pPr>
            <w:r>
              <w:rPr>
                <w:rFonts w:hint="eastAsia" w:ascii="宋体" w:hAnsi="宋体" w:eastAsia="宋体" w:cs="宋体"/>
                <w:sz w:val="24"/>
              </w:rPr>
              <w:t>单价（元/点位/月）</w:t>
            </w:r>
          </w:p>
        </w:tc>
        <w:tc>
          <w:tcPr>
            <w:tcW w:w="11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61457DC">
            <w:pPr>
              <w:spacing w:before="120" w:after="120" w:line="288" w:lineRule="auto"/>
              <w:ind w:left="0"/>
              <w:jc w:val="left"/>
              <w:rPr>
                <w:rFonts w:hint="eastAsia" w:ascii="宋体" w:hAnsi="宋体" w:eastAsia="宋体" w:cs="宋体"/>
                <w:sz w:val="24"/>
              </w:rPr>
            </w:pPr>
            <w:r>
              <w:rPr>
                <w:rFonts w:hint="eastAsia" w:ascii="宋体" w:hAnsi="宋体" w:eastAsia="宋体" w:cs="宋体"/>
                <w:sz w:val="24"/>
              </w:rPr>
              <w:t>月总价（元）</w:t>
            </w:r>
          </w:p>
        </w:tc>
        <w:tc>
          <w:tcPr>
            <w:tcW w:w="11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E7D0965">
            <w:pPr>
              <w:spacing w:before="120" w:after="120" w:line="288" w:lineRule="auto"/>
              <w:ind w:left="0"/>
              <w:jc w:val="left"/>
              <w:rPr>
                <w:rFonts w:hint="eastAsia" w:ascii="宋体" w:hAnsi="宋体" w:eastAsia="宋体" w:cs="宋体"/>
                <w:sz w:val="24"/>
              </w:rPr>
            </w:pPr>
            <w:r>
              <w:rPr>
                <w:rFonts w:hint="eastAsia" w:ascii="宋体" w:hAnsi="宋体" w:eastAsia="宋体" w:cs="宋体"/>
                <w:sz w:val="24"/>
              </w:rPr>
              <w:t>年度总价（元）</w:t>
            </w:r>
          </w:p>
        </w:tc>
        <w:tc>
          <w:tcPr>
            <w:tcW w:w="11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07ECF16">
            <w:pPr>
              <w:spacing w:before="120" w:after="120" w:line="288" w:lineRule="auto"/>
              <w:ind w:left="0"/>
              <w:jc w:val="left"/>
              <w:rPr>
                <w:rFonts w:hint="eastAsia" w:ascii="宋体" w:hAnsi="宋体" w:eastAsia="宋体" w:cs="宋体"/>
                <w:sz w:val="24"/>
              </w:rPr>
            </w:pPr>
            <w:r>
              <w:rPr>
                <w:rFonts w:hint="eastAsia" w:ascii="宋体" w:hAnsi="宋体" w:eastAsia="宋体" w:cs="宋体"/>
                <w:sz w:val="24"/>
              </w:rPr>
              <w:t>备注</w:t>
            </w:r>
          </w:p>
        </w:tc>
      </w:tr>
      <w:tr w14:paraId="4D6E6E2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571" w:hRule="atLeast"/>
        </w:trPr>
        <w:tc>
          <w:tcPr>
            <w:tcW w:w="11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67EB950">
            <w:pPr>
              <w:spacing w:before="120" w:after="120" w:line="288" w:lineRule="auto"/>
              <w:ind w:left="0"/>
              <w:jc w:val="left"/>
              <w:rPr>
                <w:rFonts w:hint="eastAsia" w:ascii="宋体" w:hAnsi="宋体" w:eastAsia="宋体" w:cs="宋体"/>
                <w:sz w:val="24"/>
              </w:rPr>
            </w:pPr>
            <w:r>
              <w:rPr>
                <w:rFonts w:hint="eastAsia" w:ascii="宋体" w:hAnsi="宋体" w:eastAsia="宋体" w:cs="宋体"/>
                <w:sz w:val="24"/>
              </w:rPr>
              <w:t>1</w:t>
            </w:r>
          </w:p>
        </w:tc>
        <w:tc>
          <w:tcPr>
            <w:tcW w:w="11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447462B">
            <w:pPr>
              <w:spacing w:before="120" w:after="120" w:line="288" w:lineRule="auto"/>
              <w:ind w:left="0"/>
              <w:jc w:val="left"/>
              <w:rPr>
                <w:rFonts w:hint="eastAsia" w:ascii="宋体" w:hAnsi="宋体" w:eastAsia="宋体" w:cs="宋体"/>
                <w:sz w:val="24"/>
              </w:rPr>
            </w:pPr>
            <w:r>
              <w:rPr>
                <w:rFonts w:hint="eastAsia" w:ascii="宋体" w:hAnsi="宋体" w:eastAsia="宋体" w:cs="宋体"/>
                <w:sz w:val="24"/>
              </w:rPr>
              <w:t>电视收视全套服务（含布线、安装、调试、机顶盒免费更换、日常运维、7×24小时故障处置、全费用含税包干）</w:t>
            </w:r>
          </w:p>
        </w:tc>
        <w:tc>
          <w:tcPr>
            <w:tcW w:w="11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12CFB31">
            <w:pPr>
              <w:spacing w:before="120" w:after="120" w:line="288" w:lineRule="auto"/>
              <w:ind w:left="0"/>
              <w:jc w:val="left"/>
              <w:rPr>
                <w:rFonts w:hint="eastAsia" w:ascii="宋体" w:hAnsi="宋体" w:eastAsia="宋体" w:cs="宋体"/>
                <w:sz w:val="24"/>
              </w:rPr>
            </w:pPr>
            <w:r>
              <w:rPr>
                <w:rFonts w:hint="eastAsia" w:ascii="宋体" w:hAnsi="宋体" w:eastAsia="宋体" w:cs="宋体"/>
                <w:sz w:val="24"/>
              </w:rPr>
              <w:t>169个</w:t>
            </w:r>
          </w:p>
        </w:tc>
        <w:tc>
          <w:tcPr>
            <w:tcW w:w="11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B5611DA">
            <w:pPr>
              <w:spacing w:before="120" w:after="120" w:line="288" w:lineRule="auto"/>
              <w:ind w:left="0"/>
              <w:jc w:val="left"/>
              <w:rPr>
                <w:rFonts w:hint="eastAsia" w:ascii="宋体" w:hAnsi="宋体" w:eastAsia="宋体" w:cs="宋体"/>
                <w:sz w:val="24"/>
              </w:rPr>
            </w:pPr>
            <w:r>
              <w:rPr>
                <w:rFonts w:hint="eastAsia" w:ascii="宋体" w:hAnsi="宋体" w:eastAsia="宋体" w:cs="宋体"/>
                <w:sz w:val="24"/>
              </w:rPr>
              <w:t>≤8.00（最高限价）</w:t>
            </w:r>
          </w:p>
        </w:tc>
        <w:tc>
          <w:tcPr>
            <w:tcW w:w="11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47E78F2">
            <w:pPr>
              <w:spacing w:before="120" w:after="120" w:line="288" w:lineRule="auto"/>
              <w:ind w:left="0"/>
              <w:jc w:val="left"/>
              <w:rPr>
                <w:rFonts w:hint="eastAsia" w:ascii="宋体" w:hAnsi="宋体" w:eastAsia="宋体" w:cs="宋体"/>
                <w:sz w:val="24"/>
              </w:rPr>
            </w:pPr>
          </w:p>
        </w:tc>
        <w:tc>
          <w:tcPr>
            <w:tcW w:w="11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A0BE32E">
            <w:pPr>
              <w:spacing w:before="120" w:after="120" w:line="288" w:lineRule="auto"/>
              <w:ind w:left="0"/>
              <w:jc w:val="left"/>
              <w:rPr>
                <w:rFonts w:hint="eastAsia" w:ascii="宋体" w:hAnsi="宋体" w:eastAsia="宋体" w:cs="宋体"/>
                <w:sz w:val="24"/>
              </w:rPr>
            </w:pPr>
          </w:p>
        </w:tc>
        <w:tc>
          <w:tcPr>
            <w:tcW w:w="11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316523F">
            <w:pPr>
              <w:spacing w:before="120" w:after="120" w:line="288" w:lineRule="auto"/>
              <w:ind w:left="0"/>
              <w:jc w:val="left"/>
              <w:rPr>
                <w:rFonts w:hint="eastAsia" w:ascii="宋体" w:hAnsi="宋体" w:eastAsia="宋体" w:cs="宋体"/>
                <w:sz w:val="24"/>
              </w:rPr>
            </w:pPr>
            <w:r>
              <w:rPr>
                <w:rFonts w:hint="eastAsia" w:ascii="宋体" w:hAnsi="宋体" w:eastAsia="宋体" w:cs="宋体"/>
                <w:sz w:val="24"/>
              </w:rPr>
              <w:t>全包无额外费用</w:t>
            </w:r>
          </w:p>
        </w:tc>
      </w:tr>
      <w:tr w14:paraId="3F4BC5E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925" w:type="dxa"/>
            <w:gridSpan w:val="5"/>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7D3F046">
            <w:pPr>
              <w:spacing w:before="120" w:after="120" w:line="288" w:lineRule="auto"/>
              <w:ind w:left="0"/>
              <w:jc w:val="left"/>
              <w:rPr>
                <w:rFonts w:hint="eastAsia" w:ascii="宋体" w:hAnsi="宋体" w:eastAsia="宋体" w:cs="宋体"/>
                <w:sz w:val="24"/>
              </w:rPr>
            </w:pPr>
            <w:r>
              <w:rPr>
                <w:rFonts w:hint="eastAsia" w:ascii="宋体" w:hAnsi="宋体" w:eastAsia="宋体" w:cs="宋体"/>
                <w:b/>
                <w:sz w:val="24"/>
              </w:rPr>
              <w:t>项目年度总报价（人民币大写）：</w:t>
            </w:r>
          </w:p>
        </w:tc>
        <w:tc>
          <w:tcPr>
            <w:tcW w:w="11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1D677D5">
            <w:pPr>
              <w:spacing w:before="120" w:after="120" w:line="288" w:lineRule="auto"/>
              <w:ind w:left="0"/>
              <w:jc w:val="left"/>
              <w:rPr>
                <w:rFonts w:hint="eastAsia" w:ascii="宋体" w:hAnsi="宋体" w:eastAsia="宋体" w:cs="宋体"/>
                <w:sz w:val="24"/>
              </w:rPr>
            </w:pPr>
            <w:r>
              <w:rPr>
                <w:rFonts w:hint="eastAsia" w:ascii="宋体" w:hAnsi="宋体" w:eastAsia="宋体" w:cs="宋体"/>
                <w:b/>
                <w:sz w:val="24"/>
              </w:rPr>
              <w:t>小写：¥ 元（≤16224.00）</w:t>
            </w:r>
          </w:p>
        </w:tc>
        <w:tc>
          <w:tcPr>
            <w:tcW w:w="11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FAD214A">
            <w:pPr>
              <w:spacing w:before="120" w:after="120" w:line="288" w:lineRule="auto"/>
              <w:ind w:left="0"/>
              <w:jc w:val="left"/>
              <w:rPr>
                <w:rFonts w:hint="eastAsia" w:ascii="宋体" w:hAnsi="宋体" w:eastAsia="宋体" w:cs="宋体"/>
                <w:sz w:val="24"/>
              </w:rPr>
            </w:pPr>
          </w:p>
        </w:tc>
      </w:tr>
    </w:tbl>
    <w:p w14:paraId="01D5522D">
      <w:pPr>
        <w:spacing w:before="120" w:after="120" w:line="288" w:lineRule="auto"/>
        <w:ind w:left="0"/>
        <w:jc w:val="left"/>
        <w:rPr>
          <w:rFonts w:hint="eastAsia" w:ascii="宋体" w:hAnsi="宋体" w:eastAsia="宋体" w:cs="宋体"/>
          <w:sz w:val="24"/>
        </w:rPr>
      </w:pPr>
      <w:r>
        <w:rPr>
          <w:rFonts w:hint="eastAsia" w:ascii="宋体" w:hAnsi="宋体" w:eastAsia="宋体" w:cs="宋体"/>
          <w:b/>
          <w:sz w:val="24"/>
        </w:rPr>
        <w:t>报价说明</w:t>
      </w:r>
      <w:r>
        <w:rPr>
          <w:rFonts w:hint="eastAsia" w:ascii="宋体" w:hAnsi="宋体" w:eastAsia="宋体" w:cs="宋体"/>
          <w:sz w:val="24"/>
        </w:rPr>
        <w:t>：1. 本报价为年度全费用含税包干价，包含所有人工、材料、设备、施工、运维、抢修、更换、税费等一切费用；2. 报价完全响应本项目所有服务及售后要求；3. 超限价报价无效。</w:t>
      </w:r>
    </w:p>
    <w:p w14:paraId="4F38C9BF">
      <w:pPr>
        <w:pStyle w:val="5"/>
        <w:rPr>
          <w:color w:val="auto"/>
          <w:sz w:val="24"/>
          <w:szCs w:val="24"/>
        </w:rPr>
      </w:pPr>
      <w:r>
        <w:rPr>
          <w:color w:val="auto"/>
          <w:sz w:val="24"/>
          <w:szCs w:val="24"/>
        </w:rPr>
        <w:t>附件：声明材料（参考格式）</w:t>
      </w:r>
    </w:p>
    <w:p w14:paraId="21303B5F">
      <w:pPr>
        <w:pStyle w:val="6"/>
        <w:rPr>
          <w:color w:val="auto"/>
          <w:sz w:val="24"/>
          <w:szCs w:val="24"/>
        </w:rPr>
      </w:pPr>
      <w:r>
        <w:rPr>
          <w:color w:val="auto"/>
          <w:sz w:val="24"/>
          <w:szCs w:val="24"/>
        </w:rPr>
        <w:t>声明材料</w:t>
      </w:r>
    </w:p>
    <w:p w14:paraId="757DE33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成都市青白江区中医医院：</w:t>
      </w:r>
    </w:p>
    <w:p w14:paraId="61D36F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本单位作为本次采购项目的投标人，郑重声明如下：</w:t>
      </w:r>
    </w:p>
    <w:p w14:paraId="7288C80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本单位具有良好的商业信誉和健全的财务会计制度；</w:t>
      </w:r>
    </w:p>
    <w:p w14:paraId="6BA65C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本单位有依法缴纳税收和缴纳社会保障资金的良好记录；</w:t>
      </w:r>
    </w:p>
    <w:p w14:paraId="345EC5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本单位在参加采购活动前三年内，在经营活动中没有重大违法记录；</w:t>
      </w:r>
    </w:p>
    <w:p w14:paraId="068206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本单位未被列入失信被执行人、重大税收违法案件当事人名单、政府采购严重违法失信行为记录名单；</w:t>
      </w:r>
    </w:p>
    <w:p w14:paraId="7B9083F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本单位未处于被行政部门禁止参与政府采购活动的期限内；</w:t>
      </w:r>
    </w:p>
    <w:p w14:paraId="2183869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本单位及其现任法定代表人或主要负责人没有行贿犯罪记录；</w:t>
      </w:r>
    </w:p>
    <w:p w14:paraId="4E8205F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本单位未被列入经营异常名录。</w:t>
      </w:r>
    </w:p>
    <w:p w14:paraId="13EAC4A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本单位保证上述声明内容真实、准确、完整，如有虚假，愿承担一切法律责任。</w:t>
      </w:r>
    </w:p>
    <w:p w14:paraId="0698179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6352F82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72765E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6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716A1907">
      <w:pPr>
        <w:pStyle w:val="2"/>
        <w:rPr>
          <w:rFonts w:hint="eastAsia" w:ascii="宋体" w:hAnsi="宋体" w:eastAsia="宋体" w:cs="宋体"/>
          <w:color w:val="auto"/>
          <w:sz w:val="24"/>
        </w:rPr>
      </w:pPr>
    </w:p>
    <w:p w14:paraId="2DD2BF2E">
      <w:pPr>
        <w:rPr>
          <w:rFonts w:hint="eastAsia" w:ascii="宋体" w:hAnsi="宋体" w:eastAsia="宋体" w:cs="宋体"/>
          <w:color w:val="auto"/>
          <w:sz w:val="24"/>
        </w:rPr>
      </w:pPr>
    </w:p>
    <w:p w14:paraId="7E12B6C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ar(--dsw-font-markdown-table-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8236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CBD1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6CBD1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DCF57C"/>
    <w:multiLevelType w:val="singleLevel"/>
    <w:tmpl w:val="E3DCF57C"/>
    <w:lvl w:ilvl="0" w:tentative="0">
      <w:start w:val="3"/>
      <w:numFmt w:val="chineseCounting"/>
      <w:suff w:val="nothing"/>
      <w:lvlText w:val="（%1）"/>
      <w:lvlJc w:val="left"/>
      <w:rPr>
        <w:rFonts w:hint="eastAsia"/>
      </w:rPr>
    </w:lvl>
  </w:abstractNum>
  <w:abstractNum w:abstractNumId="1">
    <w:nsid w:val="0A089CDC"/>
    <w:multiLevelType w:val="singleLevel"/>
    <w:tmpl w:val="0A089CD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NTM1ZDc3OTE2YTBiY2E0ZjRmNTRhZGE4MTE2ODAifQ=="/>
  </w:docVars>
  <w:rsids>
    <w:rsidRoot w:val="77352BE6"/>
    <w:rsid w:val="07D96C68"/>
    <w:rsid w:val="097764FB"/>
    <w:rsid w:val="0D2A22B6"/>
    <w:rsid w:val="0DB2334B"/>
    <w:rsid w:val="11BA618E"/>
    <w:rsid w:val="16B97E5C"/>
    <w:rsid w:val="1FA354D8"/>
    <w:rsid w:val="201E115A"/>
    <w:rsid w:val="20A80B3E"/>
    <w:rsid w:val="2448485C"/>
    <w:rsid w:val="2C3E396B"/>
    <w:rsid w:val="2C7D349C"/>
    <w:rsid w:val="39753A1D"/>
    <w:rsid w:val="3DFDA31E"/>
    <w:rsid w:val="44B71BFD"/>
    <w:rsid w:val="44EA3F7D"/>
    <w:rsid w:val="45377641"/>
    <w:rsid w:val="46083958"/>
    <w:rsid w:val="4D74087A"/>
    <w:rsid w:val="63F6165B"/>
    <w:rsid w:val="645543D0"/>
    <w:rsid w:val="6BAF975C"/>
    <w:rsid w:val="6C8A5402"/>
    <w:rsid w:val="77352BE6"/>
    <w:rsid w:val="7BB7672B"/>
    <w:rsid w:val="7D8F31CA"/>
    <w:rsid w:val="7FAF419E"/>
    <w:rsid w:val="FF776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line="360" w:lineRule="auto"/>
    </w:pPr>
    <w:rPr>
      <w:rFonts w:ascii="Times New Roman"/>
      <w:color w:val="FF0000"/>
    </w:rPr>
  </w:style>
  <w:style w:type="paragraph" w:styleId="3">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rPr>
      <w:sz w:val="24"/>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2265</Words>
  <Characters>2359</Characters>
  <Lines>0</Lines>
  <Paragraphs>0</Paragraphs>
  <TotalTime>29</TotalTime>
  <ScaleCrop>false</ScaleCrop>
  <LinksUpToDate>false</LinksUpToDate>
  <CharactersWithSpaces>2382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2026-07-01T16:55:00Z</dcterms:created>
  <dc:creator>彭英国</dc:creator>
  <cp:lastModifiedBy>取个名字很麻烦</cp:lastModifiedBy>
  <dcterms:modified xsi:type="dcterms:W3CDTF">2026-07-03T02:33:07Z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41D3E3B00A124AB9866115DCFADB96A8_13</vt:lpwstr>
  </property>
  <property fmtid="{D5CDD505-2E9C-101B-9397-08002B2CF9AE}" pid="4" name="KSOTemplateDocerSaveRecord">
    <vt:lpwstr>eyJoZGlkIjoiY2Q5MGRkN2QyZmU1ODhiMzdmNGQzMDQwZjI2YWYxMGUiLCJ1c2VySWQiOiI1ODM5OTQ1MDIifQ==</vt:lpwstr>
  </property>
</Properties>
</file>