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35AB5">
      <w:pPr>
        <w:pStyle w:val="2"/>
        <w:ind w:left="0" w:leftChars="0" w:firstLine="0" w:firstLineChars="0"/>
        <w:rPr>
          <w:rFonts w:hint="default" w:ascii="方正黑体简体" w:hAnsi="方正黑体简体" w:eastAsia="方正黑体简体" w:cs="方正黑体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lang w:val="en-US" w:eastAsia="zh-CN"/>
        </w:rPr>
        <w:t>附件4</w:t>
      </w:r>
    </w:p>
    <w:p w14:paraId="6969029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  <w:lang w:val="en-US" w:eastAsia="zh-CN"/>
        </w:rPr>
        <w:t>成都市青白江区福洪镇卫生院物业服务其他要求</w:t>
      </w:r>
    </w:p>
    <w:p w14:paraId="7BF5294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</w:pPr>
    </w:p>
    <w:p w14:paraId="02BD77F2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一、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服务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公司员工在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工作期间出现的疾病和人身安全、责任事故、劳务纠纷等由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公司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自行负责，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院方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不承担任何责任和义务。</w:t>
      </w:r>
    </w:p>
    <w:p w14:paraId="78CB5F70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2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68" w:firstLineChars="200"/>
        <w:textAlignment w:val="auto"/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eastAsia="zh-CN"/>
        </w:rPr>
      </w:pPr>
      <w:r>
        <w:rPr>
          <w:rStyle w:val="8"/>
          <w:rFonts w:hint="eastAsia" w:ascii="方正黑体简体" w:hAnsi="方正黑体简体" w:eastAsia="方正黑体简体" w:cs="方正黑体简体"/>
          <w:spacing w:val="7"/>
          <w:sz w:val="32"/>
          <w:szCs w:val="32"/>
          <w:lang w:val="en-US" w:eastAsia="zh-CN"/>
        </w:rPr>
        <w:t>二、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eastAsia="zh-CN"/>
        </w:rPr>
        <w:t>物业服务项目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val="en-US" w:eastAsia="zh-CN"/>
        </w:rPr>
        <w:t>预算为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eastAsia="zh-CN"/>
        </w:rPr>
        <w:t>包干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val="en-US" w:eastAsia="zh-CN"/>
        </w:rPr>
        <w:t>价，公司承担开展工作所需的耗材费，如生活垃圾袋、保洁用具、消毒药片、浓度测试卡等；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eastAsia="zh-CN"/>
        </w:rPr>
        <w:t>人力成本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val="en-US" w:eastAsia="zh-CN"/>
        </w:rPr>
        <w:t>费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eastAsia="zh-CN"/>
        </w:rPr>
        <w:t>，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val="en-US" w:eastAsia="zh-CN"/>
        </w:rPr>
        <w:t>如员工的工资、社保、医保等；其他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eastAsia="zh-CN"/>
        </w:rPr>
        <w:t>费用，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val="en-US" w:eastAsia="zh-CN"/>
        </w:rPr>
        <w:t>如员工服装费、体检费、员工加班费、福利费、管理费、利润、税金等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eastAsia="zh-CN"/>
        </w:rPr>
        <w:t>。</w:t>
      </w:r>
    </w:p>
    <w:p w14:paraId="414FB393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三、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服务公司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所有上岗的员工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需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持有健康体检报告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，要求无传染病及精神病等病史，体检合格才能上岗；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每年对特殊岗位的员工进行体检；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近3年内无违法犯罪记录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；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人员变动须提前告知院方并征得同意。</w:t>
      </w:r>
    </w:p>
    <w:p w14:paraId="7DC8D3C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四、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服务公司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员工的基本工资不得低于成都市最低薪酬标准。</w:t>
      </w:r>
    </w:p>
    <w:p w14:paraId="78CBC9D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五、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服务公司应严格按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照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《中华人民共和国劳动法》要求为员工依法缴纳各项必要的保险。</w:t>
      </w:r>
    </w:p>
    <w:p w14:paraId="7C9D7F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E5E9C"/>
    <w:rsid w:val="68FE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firstLine="200" w:firstLineChars="200"/>
      <w:outlineLvl w:val="0"/>
    </w:pPr>
    <w:rPr>
      <w:rFonts w:ascii="Calibri" w:hAnsi="Calibri" w:eastAsia="宋体"/>
      <w:b/>
      <w:kern w:val="44"/>
      <w:sz w:val="44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99"/>
    <w:rPr>
      <w:rFonts w:cs="Times New Roman"/>
      <w:kern w:val="0"/>
      <w:sz w:val="2"/>
      <w:szCs w:val="20"/>
    </w:rPr>
  </w:style>
  <w:style w:type="paragraph" w:customStyle="1" w:styleId="6">
    <w:name w:val="null3"/>
    <w:qFormat/>
    <w:uiPriority w:val="0"/>
    <w:rPr>
      <w:rFonts w:hint="eastAsia" w:ascii="Times New Roman" w:hAnsi="Times New Roman" w:eastAsia="宋体" w:cs="Times New Roman"/>
      <w:lang w:val="en-US" w:eastAsia="zh-Hans" w:bidi="ar-SA"/>
    </w:rPr>
  </w:style>
  <w:style w:type="paragraph" w:customStyle="1" w:styleId="7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  <w:szCs w:val="22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2026-07-24T01:00:00Z</dcterms:created>
  <dc:creator>取个名字很麻烦</dc:creator>
  <cp:lastModifiedBy>取个名字很麻烦</cp:lastModifiedBy>
  <dcterms:modified xsi:type="dcterms:W3CDTF">2026-07-24T01:01:15Z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C79B8238DE634901A542D4222C101EF4_11</vt:lpwstr>
  </property>
  <property fmtid="{D5CDD505-2E9C-101B-9397-08002B2CF9AE}" pid="4" name="KSOTemplateDocerSaveRecord">
    <vt:lpwstr>eyJoZGlkIjoiOTU5NmE1ZjM2ZDMxNzZjOWUwYzNjMGMzMTY5ZmE4MmIiLCJ1c2VySWQiOiIzMTM5MTY0NzcifQ==</vt:lpwstr>
  </property>
</Properties>
</file>