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67400">
      <w:pPr>
        <w:pStyle w:val="3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line="580" w:lineRule="exact"/>
        <w:ind w:left="0" w:leftChars="0" w:right="0" w:firstLine="0" w:firstLineChars="0"/>
        <w:jc w:val="both"/>
        <w:textAlignment w:val="auto"/>
        <w:rPr>
          <w:rFonts w:hint="eastAsia" w:ascii="方正黑体简体" w:hAnsi="方正黑体简体" w:eastAsia="方正黑体简体" w:cs="方正黑体简体"/>
          <w:i w:val="0"/>
          <w:i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i w:val="0"/>
          <w:iCs/>
          <w:sz w:val="32"/>
          <w:szCs w:val="32"/>
          <w:lang w:val="en-US" w:eastAsia="zh-CN"/>
        </w:rPr>
        <w:t>附件</w:t>
      </w:r>
    </w:p>
    <w:p w14:paraId="4988A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成都市青白江区中医医院</w:t>
      </w:r>
    </w:p>
    <w:p w14:paraId="52E97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eastAsia="方正小标宋简体" w:cs="Times New Roman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采购配电系统维保服务项目调研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表</w:t>
      </w:r>
    </w:p>
    <w:p w14:paraId="6D94B0A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3"/>
        <w:gridCol w:w="3293"/>
      </w:tblGrid>
      <w:tr w14:paraId="15AC0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3" w:type="dxa"/>
            <w:noWrap w:val="0"/>
            <w:vAlign w:val="top"/>
          </w:tcPr>
          <w:p w14:paraId="525BD9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  <w:t>报价（年/元）</w:t>
            </w:r>
          </w:p>
        </w:tc>
        <w:tc>
          <w:tcPr>
            <w:tcW w:w="3293" w:type="dxa"/>
            <w:noWrap w:val="0"/>
            <w:vAlign w:val="top"/>
          </w:tcPr>
          <w:p w14:paraId="297B22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vertAlign w:val="baseline"/>
                <w:lang w:val="en-US" w:eastAsia="zh-CN"/>
              </w:rPr>
              <w:t>备注</w:t>
            </w:r>
          </w:p>
        </w:tc>
      </w:tr>
      <w:tr w14:paraId="1E2E5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33" w:type="dxa"/>
            <w:noWrap w:val="0"/>
            <w:vAlign w:val="top"/>
          </w:tcPr>
          <w:p w14:paraId="2F554C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293" w:type="dxa"/>
            <w:noWrap w:val="0"/>
            <w:vAlign w:val="top"/>
          </w:tcPr>
          <w:p w14:paraId="2F2A44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此报价为包干价，含人工费、税费等费用，不再发生其他费用</w:t>
            </w:r>
          </w:p>
        </w:tc>
      </w:tr>
    </w:tbl>
    <w:p w14:paraId="2F9AD886">
      <w:pPr>
        <w:pStyle w:val="2"/>
        <w:rPr>
          <w:rFonts w:hint="default"/>
          <w:lang w:val="en-US" w:eastAsia="zh-CN"/>
        </w:rPr>
      </w:pPr>
    </w:p>
    <w:p w14:paraId="5A4FCCBA">
      <w:pPr>
        <w:pStyle w:val="3"/>
        <w:rPr>
          <w:rFonts w:hint="default"/>
          <w:lang w:val="en-US" w:eastAsia="zh-CN"/>
        </w:rPr>
      </w:pPr>
    </w:p>
    <w:p w14:paraId="2BD207EC">
      <w:pPr>
        <w:ind w:firstLine="4480" w:firstLineChars="1600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公司名称（盖章）：</w:t>
      </w:r>
    </w:p>
    <w:p w14:paraId="582C323D">
      <w:pPr>
        <w:pStyle w:val="2"/>
        <w:ind w:firstLine="4480" w:firstLineChars="1600"/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28"/>
          <w:szCs w:val="28"/>
          <w:lang w:val="en-US" w:eastAsia="zh-CN"/>
        </w:rPr>
        <w:t>日期：</w:t>
      </w:r>
    </w:p>
    <w:p w14:paraId="08EEE4F4">
      <w:bookmarkStart w:id="0" w:name="_GoBack"/>
      <w:bookmarkEnd w:id="0"/>
    </w:p>
    <w:sectPr>
      <w:pgSz w:w="11906" w:h="16838"/>
      <w:pgMar w:top="2154" w:right="1474" w:bottom="2041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1381B"/>
    <w:rsid w:val="0A11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8"/>
      <w:szCs w:val="28"/>
    </w:rPr>
  </w:style>
  <w:style w:type="paragraph" w:styleId="3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2026-09-30T07:46:00Z</dcterms:created>
  <dc:creator>取个名字很麻烦</dc:creator>
  <cp:lastModifiedBy>取个名字很麻烦</cp:lastModifiedBy>
  <dcterms:modified xsi:type="dcterms:W3CDTF">2026-09-30T07:46:59Z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4FD68746B283421A9648AC75C8378ED1_11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