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关于各临床科室采购一批手术器械的申请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firstLine="0" w:firstLineChars="0"/>
        <w:jc w:val="center"/>
        <w:textAlignment w:val="auto"/>
        <w:rPr>
          <w:rFonts w:hint="eastAsia" w:ascii="方正小标宋简体" w:hAnsi="微软雅黑" w:eastAsia="方正小标宋简体"/>
          <w:b w:val="0"/>
          <w:bCs w:val="0"/>
          <w:color w:val="30303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7"/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院领导：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7"/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医院部分科室手术器械老旧、数量较少不能满足实际工作需要，为确保手术有序开展，保障医疗安全，拟采购一批手术器械。经后勤保障与医学装备部收集汇总，共有  件，预估费用31.75万元。涉及科室有：外二科、外一科、妇科、手术室、骨科、口腔科、神经外科、皮肤科、耳鼻喉科。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 w:bidi="ar"/>
        </w:rPr>
        <w:t>拟采购手术器械清单</w:t>
      </w:r>
    </w:p>
    <w:p>
      <w:pPr>
        <w:pStyle w:val="2"/>
        <w:ind w:firstLine="640" w:firstLineChars="200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Style w:val="7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 w:bidi="ar"/>
        </w:rPr>
        <w:t>后勤保障与医学装备部</w:t>
      </w:r>
    </w:p>
    <w:p>
      <w:pPr>
        <w:pStyle w:val="2"/>
        <w:jc w:val="right"/>
        <w:rPr>
          <w:rFonts w:hint="default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 w:bidi="ar"/>
        </w:rPr>
        <w:t>2026年4月16日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手术器械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243" w:tblpY="348"/>
        <w:tblOverlap w:val="never"/>
        <w:tblW w:w="8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03"/>
        <w:gridCol w:w="3030"/>
        <w:gridCol w:w="4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器械类别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  普通器械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弯全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弯全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帕巾钳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刀柄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弯尖圆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直圆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卵圆钳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250*12 有齿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持针钳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 粗针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2*3 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LC器械（低温）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胆囊抓钳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19.5钳长 330*Φ5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20钳长 330*Φ5 弯30°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 330*Φ5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施夹钳（钛夹）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 330*Φ5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取石钳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330*Φ10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电凝勾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330*Φ5 钩状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电凝棒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330*Φ5 棒状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转换器(带封帽)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 长100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吸引杆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330*Φ5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气腹针(带芯)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Φ2.0*120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腔镜持针器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330*Φ5 弯头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腹壁缝合钳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Φ2.5 枪式 上开口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内径10mm 长度344mm 30°广角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切开刀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可替换刀片 330*Φ10 15#刀片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超薄型 哑黑260*4/10*110° 斜口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超薄型 哑黑260*3/10*110° 斜口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超薄型 哑黑260*4/10*90° 直口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超薄型 哑黑260*3/10*90° 直口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髓核钳（直口）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长度260 宽3-4mm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髓核钳（斜口、正向）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长度260 宽3-4mm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髓核钳（斜口、反向）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长度260 宽3-4mm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神经剥离子（长）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双头 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神经拉钩（长）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230*Φ1*4*90°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带齿刮勺（正向）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300*5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带齿刮勺（正向）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300*6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带齿刮勺（反向）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300*5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带齿刮勺（反向）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300*6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带齿刮勺（直）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300*5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带齿刮勺（直）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哑黑 300*6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骨科基础包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 弯微纹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 弯纹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 弯全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 弯全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弯全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持针钳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粗针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剪刀(线剪)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直圆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剪刀(组织剪)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弯尖圆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卵圆钳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250*10 弯 有齿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卵圆钳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250*10 弯 无齿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帕巾钳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刀柄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刀柄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 2*3钩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长平镊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约240-250长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皮肤拉钩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方头拉钩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胶木柄 266*3 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胶木柄 266*5 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锐 四爪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钝 四爪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直 有钩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克氏钳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 虎头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克氏钳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 尖头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220*6 弯 平刃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240*3 大开档 尖头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硅胶柄 260*6 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胶木柄 300*3 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225/140g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170*5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峨眉骨凿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胶木柄 240*6 直头平口 单斜刃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 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骨科加包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骨挫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 220 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 180*4 直 双斜刃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薄型 180*5 直 双斜刃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峨眉骨凿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胶木柄 240*6 直头平口 单斜刃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220*6 弯 平刃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220*8 弯 平刃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220*10 弯 平刃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妇科宫腔镜手术器械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腹腔镜肌瘤裸钻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Φ10*420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宫腔镜剪刀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5Fr 刚性*400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5Fr 刚性*400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脑外科手术器械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 Φ1.5，弯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脑膜镊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200，1*2钩，大柄花，直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精细无齿镊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200，直，大柄花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血管阻断夹（用于腹腔镜肾脏相关手术）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直头，无齿，35mm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直，125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弯，125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精细剪刀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直，125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精细持针钳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精细镊子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直，150*0.4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刀柄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消毒盒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双钩，120*2*2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无针注射推进器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尖头/直头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微创拔牙刀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2#弯刃头 刃宽3mm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微创拔牙刀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3#直刃头 刃宽3mm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牙刮匙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023-0222 KBC2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牙刮匙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023-0322 KBC3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 蚊式弯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14cm 蚊式弯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 弯尖头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持针钳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14cm粗针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不锈钢吸唾管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NK41-02 强吸型3mm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牙骨膜分离器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015-0240 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唇颊拉钩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口腔种植手术器械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骨膜分离器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015-0322 KPPR3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骨膜分离器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015-0240 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牙刮匙/挖勺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023-0218 SR2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牙骨锤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不锈钢种植锤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唇颊拉钩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牙用镊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双弯有定位 带齿 16cm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不锈钢吸唾管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NK41-02 强吸型3mm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眼用剪（眼科剪）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 弯尖头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持针钳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14cm粗针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牙科用剪/牙龈剪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无镀层 直头(109-0102)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14cm 蚊式弯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帕巾钳/布巾钳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 A 14cm（731-122）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圆口 （非精品）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牙科骨粉调和用金属容器/骨粉杯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种植卡尺CVD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BI-07-414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无针注射推进器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尖头/直头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鼻科手术器械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鼻窦镜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 φ4*175mm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鼻窦镜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30°φ4*175mm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鼻窦镜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70°φ4*175mm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 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鼻腔组织钳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 长圆口 3.0mm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45°长圆口  3.0mm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鼻组织剪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 带盖卵圆口 3.0mm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45°带盖卵圆口 3.0mm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圆口 0° 大 3.0mm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圆口 30°大 3.0mm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    大 2.5mm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蝶窦咬骨钳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60° 3.0mm 推板式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蝶窦咬骨钳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上弯30° 170*3.0mm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100°左右开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70°左右开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70°前后开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0°前后开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鼻息肉钳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圆头 下弯90°/张开115°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鼻吸引管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Ф2.5*125mm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鼻吸引管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Ф3.0*125mm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鼻吸引管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Ф3.0*125mm 上颌窦70°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鼻吸引管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Ф3.5*125mm 上颌窦70°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鼻刮匙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Ф2*6mm 长圆口45°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鼻刮匙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Ф4mm   长圆口45°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表面粗糙度Ra最大值：有光亮应不大于0.4um；无光亮应不大于0.8um；抛光不到位的部位应不大于6.3um；头部硬度为200-650HV0.2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鼻骨凿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4mm，枪型；表面粗糙度Ra最大值：有光亮应不大于0.4um；无光亮应不大于0.8um；抛光不到位的部位应不大于6.3um；头部硬度为200-650HV0.2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双头微弯，宽： 4/4.5mm；表面粗糙度Ra最大值：有光亮应不大于0.4um；无光亮应不大于0.8um；抛光不到位的部位应不大于6.3um；头部硬度为200-650HV0.2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双头，半圆刃；表面粗糙度Ra最大值：有光亮应不大于0.4um；无光亮应不大于0.8um；抛光不到位的部位应不大于6.3um；头部硬度为200-650HV0.2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双头；表面粗糙度Ra最大值：有光亮应不大于0.4um；无光亮应不大于0.8um；抛光不到位的部位应不大于6.3um；头部硬度为200-650HV0.2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开腹手术器械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腹壁牵开器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最大开口215mm，固定牵开器臂长242mm，三翼，固定式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胸腔镊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总长250mm，头宽2mm，直头，1×2凹凸齿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总长250mm，弯型，刃口镶硬质合金片，综合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持针钳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总长260mm，直窄头，细针，镶硬质合金片，网纹齿，齿距0.3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脾蒂钳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250×5，弯，竖齿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脾蒂钳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240×4，圆弯，R25×28，弯柄，凹凸齿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脾蒂钳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260×5，圆弯，R35×34，弯柄，凹凸齿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总长160mm，头部圆弯，弯高10mm，头部1×2凹凸齿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主动脉阻断钳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总长220mm，圆弯，弯高20mm，头宽2.4mm，头厚2mm，1×2凹凸齿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施夹钳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工作长度380mm，器械直径12.5mm；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哈巴狗抓钳，配哈巴狗夹；除特殊设计外的产品表面粗糙度不大于0.8um，光滑圆平整，无锋棱、砂眼等缺陷；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止血夹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工作长度45mm；凹凸齿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295×67×20，弯，全齿</w:t>
            </w:r>
          </w:p>
        </w:tc>
      </w:tr>
    </w:tbl>
    <w:p>
      <w:pPr>
        <w:ind w:firstLine="420" w:firstLineChars="20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lvl w:ilvl="0" w:tentative="0">
      <w:start w:val="1"/>
      <w:numFmt w:val="decimal"/>
      <w:lvlText w:val="第%1章"/>
      <w:lvlJc w:val="left"/>
      <w:pPr>
        <w:ind w:left="1560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suff w:val="nothing"/>
      <w:lvlText w:val="%1.%2"/>
      <w:lvlJc w:val="left"/>
      <w:pPr>
        <w:ind w:left="993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szCs w:val="24"/>
        <w:u w:val="none"/>
        <w:vertAlign w:val="baseline"/>
      </w:rPr>
    </w:lvl>
    <w:lvl w:ilvl="3" w:tentative="0">
      <w:start w:val="1"/>
      <w:numFmt w:val="decimal"/>
      <w:suff w:val="nothing"/>
      <w:lvlText w:val="%1.%2.%3.%4"/>
      <w:lvlJc w:val="left"/>
      <w:pPr>
        <w:ind w:left="70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  <w:b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default" w:ascii="Times New Roman" w:hAnsi="Times New Roman" w:cs="Times New Roman"/>
        <w:b/>
        <w:sz w:val="28"/>
        <w:szCs w:val="24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65D16"/>
    <w:rsid w:val="0A270202"/>
    <w:rsid w:val="281555C6"/>
    <w:rsid w:val="2BA118EF"/>
    <w:rsid w:val="3CEF7BB4"/>
    <w:rsid w:val="49CE2485"/>
    <w:rsid w:val="51BE2B0F"/>
    <w:rsid w:val="54606753"/>
    <w:rsid w:val="55E15C29"/>
    <w:rsid w:val="66061A1B"/>
    <w:rsid w:val="7E6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 w:eastAsia="宋体" w:cs="Times New Roman"/>
      <w:b/>
      <w:bCs/>
      <w:color w:val="000000"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rFonts w:cs="Times New Roman"/>
      <w:kern w:val="0"/>
      <w:sz w:val="2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2570</Words>
  <Characters>3353</Characters>
  <Lines>0</Lines>
  <Paragraphs>0</Paragraphs>
  <TotalTime>3</TotalTime>
  <ScaleCrop>false</ScaleCrop>
  <LinksUpToDate>false</LinksUpToDate>
  <CharactersWithSpaces>3510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2026-04-14T08:01:00Z</dcterms:created>
  <dc:creator>admin</dc:creator>
  <cp:lastModifiedBy>蒋启琴</cp:lastModifiedBy>
  <dcterms:modified xsi:type="dcterms:W3CDTF">2026-05-06T10:10:35Z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eyJoZGlkIjoiZjZkYWYyMGIzNTliZDYyZjMwNDQzNDllNzhiNWNlOWIiLCJ1c2VySWQiOiIxMTc4MDY3Njc5In0=</vt:lpwstr>
  </property>
  <property fmtid="{D5CDD505-2E9C-101B-9397-08002B2CF9AE}" pid="4" name="ICV">
    <vt:lpwstr>82D582EFA2E948B885CBC702968BD148_12</vt:lpwstr>
  </property>
</Properties>
</file>