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7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382FFC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00" w:firstLineChars="1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30"/>
          <w:szCs w:val="30"/>
          <w:vertAlign w:val="baseline"/>
          <w:lang w:val="en-US" w:eastAsia="zh-CN"/>
        </w:rPr>
        <w:t>成都市青白江区血吸虫病防治院</w:t>
      </w:r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vertAlign w:val="baseline"/>
          <w:lang w:val="en-US" w:eastAsia="zh-CN"/>
        </w:rPr>
        <w:t>拟采购2026年灭螺药物清单</w:t>
      </w:r>
    </w:p>
    <w:tbl>
      <w:tblPr>
        <w:tblStyle w:val="4"/>
        <w:tblpPr w:leftFromText="180" w:rightFromText="180" w:vertAnchor="text" w:horzAnchor="page" w:tblpXSpec="center" w:tblpY="315"/>
        <w:tblOverlap w:val="never"/>
        <w:tblW w:w="73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997"/>
        <w:gridCol w:w="1330"/>
        <w:gridCol w:w="1720"/>
        <w:gridCol w:w="1213"/>
      </w:tblGrid>
      <w:tr w14:paraId="461B5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B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87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6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剂型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B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A6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09E54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63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eastAsia="zh-CN"/>
              </w:rPr>
              <w:t>灭螺药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E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lang w:val="en-US" w:eastAsia="zh-CN"/>
              </w:rPr>
              <w:t>50%杀螺胺乙醇铵盐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8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eastAsia="zh-CN"/>
              </w:rPr>
              <w:t>可湿性粉剂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0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val="en-US" w:eastAsia="zh-CN"/>
              </w:rPr>
              <w:t>10Kg/袋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3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val="en-US" w:eastAsia="zh-CN"/>
              </w:rPr>
              <w:t>6吨</w:t>
            </w:r>
          </w:p>
        </w:tc>
      </w:tr>
      <w:tr w14:paraId="117B3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7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AD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产品技术参数：外观：黄色疏松粉末、无团块；含量：杀螺胺乙醇铵盐含量%：50±2.5%；水分：≤3.0%；细度：通过75um筛的细度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val="en-US" w:eastAsia="zh-CN"/>
              </w:rPr>
              <w:t>95%；润湿时间：≤90S，便于快速溶解和施用；pH值范围：5.0~10.0；悬浮率：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val="en-US" w:eastAsia="zh-CN"/>
              </w:rPr>
              <w:t>70%；规格：10kg/袋</w:t>
            </w:r>
          </w:p>
          <w:p w14:paraId="38FCB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38941075">
            <w:pPr>
              <w:keepNext w:val="0"/>
              <w:keepLines w:val="0"/>
              <w:pageBreakBefore w:val="0"/>
              <w:widowControl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 w14:paraId="3669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57283FB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812C3"/>
    <w:rsid w:val="1EB8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numPr>
        <w:ilvl w:val="2"/>
        <w:numId w:val="0"/>
      </w:numPr>
      <w:spacing w:after="240"/>
      <w:outlineLvl w:val="2"/>
    </w:pPr>
    <w:rPr>
      <w:rFonts w:ascii="Arial" w:hAnsi="Arial" w:cs="Angsana New"/>
      <w:kern w:val="0"/>
      <w:sz w:val="20"/>
      <w:szCs w:val="20"/>
      <w:lang w:val="en-GB" w:bidi="th-TH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2026-06-17T01:02:00Z</dcterms:created>
  <dc:creator>取个名字很麻烦</dc:creator>
  <cp:lastModifiedBy>取个名字很麻烦</cp:lastModifiedBy>
  <dcterms:modified xsi:type="dcterms:W3CDTF">2026-06-17T01:02:35Z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598855B938B74FB781BB928DA7507FEC_11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